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E" w:rsidRDefault="003F59BE">
      <w:pPr>
        <w:pStyle w:val="Heading2"/>
        <w:jc w:val="both"/>
        <w:rPr>
          <w:rFonts w:ascii="Palatino" w:hAnsi="Palatino"/>
          <w:b w:val="0"/>
          <w:sz w:val="26"/>
          <w:u w:val="none"/>
        </w:rPr>
      </w:pPr>
      <w:r>
        <w:rPr>
          <w:rFonts w:ascii="Palatino" w:hAnsi="Palatino"/>
          <w:b w:val="0"/>
          <w:noProof/>
          <w:sz w:val="26"/>
          <w:u w:val="none"/>
          <w:lang w:eastAsia="da-DK" w:bidi="he-IL"/>
        </w:rPr>
        <w:drawing>
          <wp:inline distT="0" distB="0" distL="0" distR="0">
            <wp:extent cx="5759450" cy="1391920"/>
            <wp:effectExtent l="19050" t="0" r="0" b="0"/>
            <wp:docPr id="1" name="Billede 0" descr="Teolråd ny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lråd nyt logo.jpg"/>
                    <pic:cNvPicPr/>
                  </pic:nvPicPr>
                  <pic:blipFill>
                    <a:blip r:embed="rId7" cstate="print"/>
                    <a:stretch>
                      <a:fillRect/>
                    </a:stretch>
                  </pic:blipFill>
                  <pic:spPr>
                    <a:xfrm>
                      <a:off x="0" y="0"/>
                      <a:ext cx="5759450" cy="1391920"/>
                    </a:xfrm>
                    <a:prstGeom prst="rect">
                      <a:avLst/>
                    </a:prstGeom>
                  </pic:spPr>
                </pic:pic>
              </a:graphicData>
            </a:graphic>
          </wp:inline>
        </w:drawing>
      </w:r>
    </w:p>
    <w:p w:rsidR="00EC6F74" w:rsidRDefault="00707EDC">
      <w:pPr>
        <w:pStyle w:val="Heading2"/>
        <w:jc w:val="both"/>
        <w:rPr>
          <w:rFonts w:ascii="Palatino" w:hAnsi="Palatino"/>
          <w:b w:val="0"/>
          <w:sz w:val="26"/>
          <w:u w:val="none"/>
        </w:rPr>
      </w:pPr>
      <w:r>
        <w:rPr>
          <w:rFonts w:ascii="Palatino" w:hAnsi="Palatino"/>
          <w:b w:val="0"/>
          <w:sz w:val="26"/>
          <w:u w:val="none"/>
        </w:rPr>
        <w:t>Forretningsorden fo</w:t>
      </w:r>
      <w:r w:rsidR="000F70F0">
        <w:rPr>
          <w:rFonts w:ascii="Palatino" w:hAnsi="Palatino"/>
          <w:b w:val="0"/>
          <w:sz w:val="26"/>
          <w:u w:val="none"/>
        </w:rPr>
        <w:t>r Teolrådet</w:t>
      </w:r>
    </w:p>
    <w:p w:rsidR="00EC6F74" w:rsidRDefault="00EC6F74">
      <w:pPr>
        <w:pStyle w:val="Footer"/>
        <w:tabs>
          <w:tab w:val="clear" w:pos="4819"/>
          <w:tab w:val="clear" w:pos="9638"/>
        </w:tabs>
        <w:rPr>
          <w:rFonts w:ascii="Palatino" w:hAnsi="Palatino"/>
        </w:rPr>
      </w:pPr>
    </w:p>
    <w:p w:rsidR="00EC6F74" w:rsidRDefault="00707EDC">
      <w:pPr>
        <w:pStyle w:val="Heading2"/>
        <w:jc w:val="both"/>
        <w:rPr>
          <w:rFonts w:ascii="Palatino" w:hAnsi="Palatino"/>
          <w:b w:val="0"/>
        </w:rPr>
      </w:pPr>
      <w:r>
        <w:rPr>
          <w:rFonts w:ascii="Palatino" w:hAnsi="Palatino"/>
          <w:b w:val="0"/>
        </w:rPr>
        <w:t>Kapitel 1. Ordinære og ekstraordinære møder</w:t>
      </w:r>
    </w:p>
    <w:p w:rsidR="00EC6F74" w:rsidRDefault="00707EDC">
      <w:pPr>
        <w:pStyle w:val="Standard"/>
        <w:jc w:val="both"/>
      </w:pPr>
      <w:r>
        <w:rPr>
          <w:rFonts w:ascii="Palatino" w:hAnsi="Palatino"/>
          <w:sz w:val="20"/>
        </w:rPr>
        <w:t xml:space="preserve">§1. Ordinære møder afholdes en gang om måneden, dog ikke i månederne januar, juli og </w:t>
      </w:r>
      <w:r>
        <w:rPr>
          <w:rFonts w:ascii="Palatino" w:hAnsi="Palatino"/>
          <w:sz w:val="20"/>
        </w:rPr>
        <w:t>august.</w:t>
      </w:r>
    </w:p>
    <w:p w:rsidR="00EC6F74" w:rsidRDefault="00707EDC">
      <w:pPr>
        <w:pStyle w:val="Textbodyindent"/>
        <w:rPr>
          <w:rFonts w:ascii="Palatino" w:hAnsi="Palatino"/>
        </w:rPr>
      </w:pPr>
      <w:r>
        <w:rPr>
          <w:rFonts w:ascii="Palatino" w:hAnsi="Palatino"/>
        </w:rPr>
        <w:t>Stk. 2. Dagsorden offentliggøres, jf.</w:t>
      </w:r>
      <w:proofErr w:type="gramStart"/>
      <w:r>
        <w:rPr>
          <w:rFonts w:ascii="Palatino" w:hAnsi="Palatino"/>
        </w:rPr>
        <w:t xml:space="preserve"> §3</w:t>
      </w:r>
      <w:proofErr w:type="gramEnd"/>
      <w:r>
        <w:rPr>
          <w:rFonts w:ascii="Palatino" w:hAnsi="Palatino"/>
        </w:rPr>
        <w:t>.</w:t>
      </w:r>
    </w:p>
    <w:p w:rsidR="00EC6F74" w:rsidRDefault="00707EDC">
      <w:pPr>
        <w:pStyle w:val="Standard"/>
        <w:ind w:firstLine="540"/>
        <w:jc w:val="both"/>
        <w:rPr>
          <w:rFonts w:ascii="Palatino" w:hAnsi="Palatino"/>
          <w:sz w:val="20"/>
        </w:rPr>
      </w:pPr>
      <w:r>
        <w:rPr>
          <w:rFonts w:ascii="Palatino" w:hAnsi="Palatino"/>
          <w:sz w:val="20"/>
        </w:rPr>
        <w:t>Stk. 3. Fagrådets møder er offentlige.</w:t>
      </w:r>
    </w:p>
    <w:p w:rsidR="00EC6F74" w:rsidRDefault="00707EDC">
      <w:pPr>
        <w:pStyle w:val="Textbodyindent"/>
        <w:rPr>
          <w:rFonts w:ascii="Palatino" w:hAnsi="Palatino"/>
        </w:rPr>
      </w:pPr>
      <w:r>
        <w:rPr>
          <w:rFonts w:ascii="Palatino" w:hAnsi="Palatino"/>
        </w:rPr>
        <w:t xml:space="preserve">Stk. 4. Dog kan enkelte sager efter Fagrådets beslutning behandles for lukkede døre eller </w:t>
      </w:r>
      <w:proofErr w:type="spellStart"/>
      <w:r>
        <w:rPr>
          <w:rFonts w:ascii="Palatino" w:hAnsi="Palatino"/>
        </w:rPr>
        <w:t>tale-retten</w:t>
      </w:r>
      <w:proofErr w:type="spellEnd"/>
      <w:r>
        <w:rPr>
          <w:rFonts w:ascii="Palatino" w:hAnsi="Palatino"/>
        </w:rPr>
        <w:t xml:space="preserve"> begrænses så kun stemmeberettigede har taleret, jf.</w:t>
      </w:r>
      <w:proofErr w:type="gramStart"/>
      <w:r>
        <w:rPr>
          <w:rFonts w:ascii="Palatino" w:hAnsi="Palatino"/>
        </w:rPr>
        <w:t xml:space="preserve"> §6</w:t>
      </w:r>
      <w:proofErr w:type="gramEnd"/>
      <w:r>
        <w:rPr>
          <w:rFonts w:ascii="Palatino" w:hAnsi="Palatino"/>
        </w:rPr>
        <w:t>.</w:t>
      </w:r>
    </w:p>
    <w:p w:rsidR="00EC6F74" w:rsidRDefault="00EC6F74">
      <w:pPr>
        <w:pStyle w:val="Standard"/>
        <w:jc w:val="both"/>
        <w:rPr>
          <w:rFonts w:ascii="Palatino" w:hAnsi="Palatino"/>
          <w:sz w:val="20"/>
        </w:rPr>
      </w:pPr>
    </w:p>
    <w:p w:rsidR="00EC6F74" w:rsidRDefault="00707EDC">
      <w:pPr>
        <w:pStyle w:val="Standard"/>
        <w:jc w:val="both"/>
        <w:rPr>
          <w:rFonts w:ascii="Palatino" w:hAnsi="Palatino"/>
          <w:sz w:val="20"/>
        </w:rPr>
      </w:pPr>
      <w:r>
        <w:rPr>
          <w:rFonts w:ascii="Palatino" w:hAnsi="Palatino"/>
          <w:sz w:val="20"/>
        </w:rPr>
        <w:t>§2. Ekst</w:t>
      </w:r>
      <w:r>
        <w:rPr>
          <w:rFonts w:ascii="Palatino" w:hAnsi="Palatino"/>
          <w:sz w:val="20"/>
        </w:rPr>
        <w:t>raordinære møder afholdes når formanden finder det fornødent. Ekstraordinært møde skal dog afholdes når mindst 3 af Fagrådets medlemmer har forlangt dette.</w:t>
      </w:r>
    </w:p>
    <w:p w:rsidR="00EC6F74" w:rsidRDefault="00707EDC">
      <w:pPr>
        <w:pStyle w:val="Textbodyindent"/>
        <w:rPr>
          <w:rFonts w:ascii="Palatino" w:hAnsi="Palatino"/>
        </w:rPr>
      </w:pPr>
      <w:r>
        <w:rPr>
          <w:rFonts w:ascii="Palatino" w:hAnsi="Palatino"/>
        </w:rPr>
        <w:t>Stk. 2. Indkaldelse til ekstraordinært møde skal ske med mindst 24 timers varsel, dog så vidt muligt</w:t>
      </w:r>
      <w:r>
        <w:rPr>
          <w:rFonts w:ascii="Palatino" w:hAnsi="Palatino"/>
        </w:rPr>
        <w:t xml:space="preserve"> med længere varsel Dagsordenen tilsigtes at blive offentliggjort sammen med indkaldelsen</w:t>
      </w:r>
    </w:p>
    <w:p w:rsidR="00EC6F74" w:rsidRDefault="00EC6F74">
      <w:pPr>
        <w:pStyle w:val="Textbodyindent"/>
        <w:ind w:firstLine="0"/>
        <w:rPr>
          <w:rFonts w:ascii="Palatino" w:hAnsi="Palatino"/>
        </w:rPr>
      </w:pPr>
    </w:p>
    <w:p w:rsidR="00EC6F74" w:rsidRDefault="00707EDC">
      <w:pPr>
        <w:pStyle w:val="Textbodyindent"/>
        <w:ind w:firstLine="0"/>
        <w:rPr>
          <w:rFonts w:ascii="Palatino" w:hAnsi="Palatino"/>
        </w:rPr>
      </w:pPr>
      <w:r>
        <w:rPr>
          <w:rFonts w:ascii="Palatino" w:hAnsi="Palatino"/>
        </w:rPr>
        <w:t>Kapitel 2. Dagsorden</w:t>
      </w:r>
    </w:p>
    <w:p w:rsidR="00EC6F74" w:rsidRDefault="00707EDC">
      <w:pPr>
        <w:pStyle w:val="Standard"/>
        <w:jc w:val="both"/>
        <w:rPr>
          <w:rFonts w:ascii="Palatino" w:hAnsi="Palatino"/>
          <w:sz w:val="20"/>
        </w:rPr>
      </w:pPr>
      <w:r>
        <w:rPr>
          <w:rFonts w:ascii="Palatino" w:hAnsi="Palatino"/>
          <w:sz w:val="20"/>
        </w:rPr>
        <w:t xml:space="preserve">§3. Senest en uge inden hvert ordinært møde udsender formanden et forslag til dagsorden eller en aflysning. Denne udsendes via </w:t>
      </w:r>
      <w:proofErr w:type="spellStart"/>
      <w:r>
        <w:rPr>
          <w:rFonts w:ascii="Palatino" w:hAnsi="Palatino"/>
          <w:sz w:val="20"/>
        </w:rPr>
        <w:t>Facebookgruppen</w:t>
      </w:r>
      <w:proofErr w:type="spellEnd"/>
      <w:r>
        <w:rPr>
          <w:rFonts w:ascii="Palatino" w:hAnsi="Palatino"/>
          <w:sz w:val="20"/>
        </w:rPr>
        <w:t xml:space="preserve"> </w:t>
      </w:r>
      <w:r>
        <w:rPr>
          <w:rFonts w:ascii="Palatino" w:hAnsi="Palatino"/>
          <w:sz w:val="20"/>
        </w:rPr>
        <w:t xml:space="preserve">og </w:t>
      </w:r>
      <w:proofErr w:type="spellStart"/>
      <w:r>
        <w:rPr>
          <w:rFonts w:ascii="Palatino" w:hAnsi="Palatino"/>
          <w:sz w:val="20"/>
        </w:rPr>
        <w:t>uploades</w:t>
      </w:r>
      <w:proofErr w:type="spellEnd"/>
      <w:r>
        <w:rPr>
          <w:rFonts w:ascii="Palatino" w:hAnsi="Palatino"/>
          <w:sz w:val="20"/>
        </w:rPr>
        <w:t xml:space="preserve"> på Fagrådets </w:t>
      </w:r>
      <w:proofErr w:type="spellStart"/>
      <w:r>
        <w:rPr>
          <w:rFonts w:ascii="Palatino" w:hAnsi="Palatino"/>
          <w:sz w:val="20"/>
        </w:rPr>
        <w:t>AULA-gruppe</w:t>
      </w:r>
      <w:proofErr w:type="spellEnd"/>
      <w:r>
        <w:rPr>
          <w:rFonts w:ascii="Palatino" w:hAnsi="Palatino"/>
          <w:sz w:val="20"/>
        </w:rPr>
        <w:t>. Næstformanden deltager i udarbejdelsen af dagsordenen.</w:t>
      </w:r>
    </w:p>
    <w:p w:rsidR="00EC6F74" w:rsidRDefault="00707EDC">
      <w:pPr>
        <w:pStyle w:val="Textbodyindent"/>
        <w:rPr>
          <w:rFonts w:ascii="Palatino" w:hAnsi="Palatino"/>
        </w:rPr>
      </w:pPr>
      <w:r>
        <w:rPr>
          <w:rFonts w:ascii="Palatino" w:hAnsi="Palatino"/>
        </w:rPr>
        <w:t>Stk. 2. Fagrådets medlemmer kan inden denne frist indlevere punkter der ønskes tilføjet dagsordenen.</w:t>
      </w:r>
    </w:p>
    <w:p w:rsidR="00EC6F74" w:rsidRDefault="00707EDC">
      <w:pPr>
        <w:pStyle w:val="Textbodyindent"/>
        <w:rPr>
          <w:rFonts w:ascii="Palatino" w:hAnsi="Palatino"/>
        </w:rPr>
      </w:pPr>
      <w:r>
        <w:rPr>
          <w:rFonts w:ascii="Palatino" w:hAnsi="Palatino"/>
        </w:rPr>
        <w:t>Stk. 3. Dagsordenen skal mindst indeholde følgende punkter:</w:t>
      </w:r>
    </w:p>
    <w:p w:rsidR="00EC6F74" w:rsidRDefault="00EC6F74">
      <w:pPr>
        <w:pStyle w:val="Standard"/>
        <w:jc w:val="both"/>
        <w:rPr>
          <w:rFonts w:ascii="Palatino" w:hAnsi="Palatino"/>
          <w:sz w:val="20"/>
        </w:rPr>
      </w:pPr>
    </w:p>
    <w:p w:rsidR="00EC6F74" w:rsidRDefault="00707EDC">
      <w:pPr>
        <w:pStyle w:val="Standard"/>
        <w:numPr>
          <w:ilvl w:val="0"/>
          <w:numId w:val="3"/>
        </w:numPr>
        <w:ind w:left="1440" w:hanging="360"/>
        <w:jc w:val="both"/>
        <w:rPr>
          <w:rFonts w:ascii="Palatino" w:hAnsi="Palatino"/>
          <w:bCs/>
          <w:sz w:val="20"/>
        </w:rPr>
      </w:pPr>
      <w:r>
        <w:rPr>
          <w:rFonts w:ascii="Palatino" w:hAnsi="Palatino"/>
          <w:bCs/>
          <w:sz w:val="20"/>
        </w:rPr>
        <w:t>F</w:t>
      </w:r>
      <w:r>
        <w:rPr>
          <w:rFonts w:ascii="Palatino" w:hAnsi="Palatino"/>
          <w:bCs/>
          <w:sz w:val="20"/>
        </w:rPr>
        <w:t>ormalia</w:t>
      </w:r>
    </w:p>
    <w:p w:rsidR="00EC6F74" w:rsidRDefault="00707EDC">
      <w:pPr>
        <w:pStyle w:val="Standard"/>
        <w:numPr>
          <w:ilvl w:val="1"/>
          <w:numId w:val="2"/>
        </w:numPr>
        <w:ind w:left="1620" w:hanging="360"/>
        <w:jc w:val="both"/>
        <w:rPr>
          <w:rFonts w:ascii="Palatino" w:hAnsi="Palatino"/>
          <w:sz w:val="20"/>
        </w:rPr>
      </w:pPr>
      <w:r>
        <w:rPr>
          <w:rFonts w:ascii="Palatino" w:hAnsi="Palatino"/>
          <w:sz w:val="20"/>
        </w:rPr>
        <w:t>Valg af referent</w:t>
      </w:r>
    </w:p>
    <w:p w:rsidR="00EC6F74" w:rsidRDefault="00707EDC">
      <w:pPr>
        <w:pStyle w:val="Standard"/>
        <w:numPr>
          <w:ilvl w:val="1"/>
          <w:numId w:val="2"/>
        </w:numPr>
        <w:ind w:left="1620" w:hanging="360"/>
        <w:jc w:val="both"/>
        <w:rPr>
          <w:rFonts w:ascii="Palatino" w:hAnsi="Palatino"/>
          <w:sz w:val="20"/>
        </w:rPr>
      </w:pPr>
      <w:r>
        <w:rPr>
          <w:rFonts w:ascii="Palatino" w:hAnsi="Palatino"/>
          <w:sz w:val="20"/>
        </w:rPr>
        <w:t>Godkendelse af dagsorden</w:t>
      </w:r>
    </w:p>
    <w:p w:rsidR="00EC6F74" w:rsidRDefault="00707EDC">
      <w:pPr>
        <w:pStyle w:val="Standard"/>
        <w:numPr>
          <w:ilvl w:val="1"/>
          <w:numId w:val="2"/>
        </w:numPr>
        <w:ind w:left="1620" w:hanging="360"/>
        <w:jc w:val="both"/>
        <w:rPr>
          <w:rFonts w:ascii="Palatino" w:hAnsi="Palatino"/>
          <w:sz w:val="20"/>
        </w:rPr>
      </w:pPr>
      <w:r>
        <w:rPr>
          <w:rFonts w:ascii="Palatino" w:hAnsi="Palatino"/>
          <w:sz w:val="20"/>
        </w:rPr>
        <w:t>Godkendelse af referat</w:t>
      </w:r>
    </w:p>
    <w:p w:rsidR="00EC6F74" w:rsidRDefault="00707EDC">
      <w:pPr>
        <w:pStyle w:val="Standard"/>
        <w:numPr>
          <w:ilvl w:val="1"/>
          <w:numId w:val="2"/>
        </w:numPr>
        <w:ind w:left="1620" w:hanging="360"/>
        <w:jc w:val="both"/>
        <w:rPr>
          <w:rFonts w:ascii="Palatino" w:hAnsi="Palatino"/>
          <w:sz w:val="20"/>
        </w:rPr>
      </w:pPr>
      <w:r>
        <w:rPr>
          <w:rFonts w:ascii="Palatino" w:hAnsi="Palatino"/>
          <w:sz w:val="20"/>
        </w:rPr>
        <w:t>Tilstedeværende</w:t>
      </w:r>
    </w:p>
    <w:p w:rsidR="00EC6F74" w:rsidRDefault="000F70F0">
      <w:pPr>
        <w:pStyle w:val="Standard"/>
        <w:numPr>
          <w:ilvl w:val="1"/>
          <w:numId w:val="2"/>
        </w:numPr>
        <w:ind w:left="1620" w:hanging="360"/>
        <w:jc w:val="both"/>
        <w:rPr>
          <w:rFonts w:ascii="Palatino" w:hAnsi="Palatino"/>
          <w:sz w:val="20"/>
        </w:rPr>
      </w:pPr>
      <w:r>
        <w:rPr>
          <w:rFonts w:ascii="Palatino" w:hAnsi="Palatino"/>
          <w:sz w:val="20"/>
        </w:rPr>
        <w:t>Valg af kagebager</w:t>
      </w:r>
      <w:r w:rsidR="00707EDC">
        <w:rPr>
          <w:rFonts w:ascii="Palatino" w:hAnsi="Palatino"/>
          <w:sz w:val="20"/>
        </w:rPr>
        <w:t xml:space="preserve"> til næste møde</w:t>
      </w:r>
    </w:p>
    <w:p w:rsidR="00EC6F74" w:rsidRDefault="00707EDC">
      <w:pPr>
        <w:pStyle w:val="Standard"/>
        <w:numPr>
          <w:ilvl w:val="0"/>
          <w:numId w:val="4"/>
        </w:numPr>
        <w:ind w:left="1440" w:hanging="360"/>
        <w:jc w:val="both"/>
        <w:rPr>
          <w:rFonts w:ascii="Palatino" w:hAnsi="Palatino"/>
          <w:bCs/>
          <w:sz w:val="20"/>
        </w:rPr>
      </w:pPr>
      <w:r>
        <w:rPr>
          <w:rFonts w:ascii="Palatino" w:hAnsi="Palatino"/>
          <w:bCs/>
          <w:sz w:val="20"/>
        </w:rPr>
        <w:t>Nyt fra forretningsudvalget</w:t>
      </w:r>
    </w:p>
    <w:p w:rsidR="00EC6F74" w:rsidRDefault="00707EDC">
      <w:pPr>
        <w:pStyle w:val="Standard"/>
        <w:numPr>
          <w:ilvl w:val="0"/>
          <w:numId w:val="1"/>
        </w:numPr>
        <w:ind w:left="1440" w:hanging="360"/>
        <w:jc w:val="both"/>
      </w:pPr>
      <w:r>
        <w:rPr>
          <w:rFonts w:ascii="Palatino" w:hAnsi="Palatino"/>
          <w:bCs/>
          <w:sz w:val="20"/>
        </w:rPr>
        <w:t xml:space="preserve">Nyt fra råd og nævn </w:t>
      </w:r>
      <w:r>
        <w:rPr>
          <w:rFonts w:ascii="Palatino" w:hAnsi="Palatino"/>
          <w:sz w:val="20"/>
        </w:rPr>
        <w:t>(v/repræsentanterne)</w:t>
      </w:r>
    </w:p>
    <w:p w:rsidR="00EC6F74" w:rsidRDefault="00707EDC">
      <w:pPr>
        <w:pStyle w:val="Standard"/>
        <w:numPr>
          <w:ilvl w:val="1"/>
          <w:numId w:val="1"/>
        </w:numPr>
        <w:ind w:left="1620" w:hanging="360"/>
        <w:jc w:val="both"/>
      </w:pPr>
      <w:r>
        <w:rPr>
          <w:rFonts w:ascii="Palatino" w:hAnsi="Palatino"/>
          <w:sz w:val="20"/>
        </w:rPr>
        <w:t>Studienævnet</w:t>
      </w:r>
    </w:p>
    <w:p w:rsidR="00EC6F74" w:rsidRDefault="00707EDC">
      <w:pPr>
        <w:pStyle w:val="Standard"/>
        <w:numPr>
          <w:ilvl w:val="1"/>
          <w:numId w:val="1"/>
        </w:numPr>
        <w:ind w:left="1620" w:hanging="360"/>
        <w:jc w:val="both"/>
        <w:rPr>
          <w:rFonts w:ascii="Palatino" w:hAnsi="Palatino"/>
          <w:sz w:val="20"/>
        </w:rPr>
      </w:pPr>
      <w:r>
        <w:rPr>
          <w:rFonts w:ascii="Palatino" w:hAnsi="Palatino"/>
          <w:sz w:val="20"/>
        </w:rPr>
        <w:t>Akademisk Råd</w:t>
      </w:r>
    </w:p>
    <w:p w:rsidR="00EC6F74" w:rsidRDefault="00707EDC">
      <w:pPr>
        <w:pStyle w:val="Standard"/>
        <w:numPr>
          <w:ilvl w:val="1"/>
          <w:numId w:val="1"/>
        </w:numPr>
        <w:ind w:left="1620" w:hanging="360"/>
        <w:jc w:val="both"/>
        <w:rPr>
          <w:rFonts w:ascii="Palatino" w:hAnsi="Palatino"/>
          <w:sz w:val="20"/>
        </w:rPr>
      </w:pPr>
      <w:r>
        <w:rPr>
          <w:rFonts w:ascii="Palatino" w:hAnsi="Palatino"/>
          <w:sz w:val="20"/>
        </w:rPr>
        <w:t>Fællesrådet</w:t>
      </w:r>
    </w:p>
    <w:p w:rsidR="00EC6F74" w:rsidRDefault="00707EDC">
      <w:pPr>
        <w:pStyle w:val="Standard"/>
        <w:numPr>
          <w:ilvl w:val="1"/>
          <w:numId w:val="1"/>
        </w:numPr>
        <w:ind w:left="1620" w:hanging="360"/>
        <w:jc w:val="both"/>
        <w:rPr>
          <w:rFonts w:ascii="Palatino" w:hAnsi="Palatino"/>
          <w:sz w:val="20"/>
        </w:rPr>
      </w:pPr>
      <w:r>
        <w:rPr>
          <w:rFonts w:ascii="Palatino" w:hAnsi="Palatino"/>
          <w:sz w:val="20"/>
        </w:rPr>
        <w:t>ARTSrådet</w:t>
      </w:r>
    </w:p>
    <w:p w:rsidR="00EC6F74" w:rsidRDefault="00707EDC">
      <w:pPr>
        <w:pStyle w:val="Standard"/>
        <w:numPr>
          <w:ilvl w:val="1"/>
          <w:numId w:val="1"/>
        </w:numPr>
        <w:ind w:left="1620" w:hanging="360"/>
        <w:jc w:val="both"/>
        <w:rPr>
          <w:rFonts w:ascii="Palatino" w:hAnsi="Palatino"/>
          <w:sz w:val="20"/>
        </w:rPr>
      </w:pPr>
      <w:proofErr w:type="spellStart"/>
      <w:r>
        <w:rPr>
          <w:rFonts w:ascii="Palatino" w:hAnsi="Palatino"/>
          <w:sz w:val="20"/>
        </w:rPr>
        <w:t>Bibliotekstudvalget</w:t>
      </w:r>
      <w:proofErr w:type="spellEnd"/>
    </w:p>
    <w:p w:rsidR="00EC6F74" w:rsidRDefault="000F70F0">
      <w:pPr>
        <w:pStyle w:val="Standard"/>
        <w:numPr>
          <w:ilvl w:val="1"/>
          <w:numId w:val="1"/>
        </w:numPr>
        <w:ind w:left="1620" w:hanging="360"/>
        <w:jc w:val="both"/>
        <w:rPr>
          <w:rFonts w:ascii="Palatino" w:hAnsi="Palatino"/>
          <w:sz w:val="20"/>
        </w:rPr>
      </w:pPr>
      <w:r>
        <w:rPr>
          <w:rFonts w:ascii="Palatino" w:hAnsi="Palatino"/>
          <w:sz w:val="20"/>
        </w:rPr>
        <w:t>Fest komiteen</w:t>
      </w:r>
    </w:p>
    <w:p w:rsidR="000F70F0" w:rsidRDefault="000F70F0">
      <w:pPr>
        <w:pStyle w:val="Standard"/>
        <w:numPr>
          <w:ilvl w:val="1"/>
          <w:numId w:val="1"/>
        </w:numPr>
        <w:ind w:left="1620" w:hanging="360"/>
        <w:jc w:val="both"/>
        <w:rPr>
          <w:rFonts w:ascii="Palatino" w:hAnsi="Palatino"/>
          <w:sz w:val="20"/>
        </w:rPr>
      </w:pPr>
      <w:proofErr w:type="spellStart"/>
      <w:r>
        <w:rPr>
          <w:rFonts w:ascii="Palatino" w:hAnsi="Palatino"/>
          <w:sz w:val="20"/>
        </w:rPr>
        <w:t>Teolcaféen</w:t>
      </w:r>
      <w:proofErr w:type="spellEnd"/>
    </w:p>
    <w:p w:rsidR="00EC6F74" w:rsidRDefault="00707EDC">
      <w:pPr>
        <w:pStyle w:val="Standard"/>
        <w:numPr>
          <w:ilvl w:val="1"/>
          <w:numId w:val="1"/>
        </w:numPr>
        <w:ind w:left="1620" w:hanging="360"/>
        <w:jc w:val="both"/>
        <w:rPr>
          <w:rFonts w:ascii="Palatino" w:hAnsi="Palatino"/>
          <w:sz w:val="20"/>
        </w:rPr>
      </w:pPr>
      <w:r>
        <w:rPr>
          <w:rFonts w:ascii="Palatino" w:hAnsi="Palatino"/>
          <w:sz w:val="20"/>
        </w:rPr>
        <w:t>Diverse udvalg</w:t>
      </w:r>
    </w:p>
    <w:p w:rsidR="00EC6F74" w:rsidRDefault="00707EDC">
      <w:pPr>
        <w:pStyle w:val="Standard"/>
        <w:numPr>
          <w:ilvl w:val="0"/>
          <w:numId w:val="1"/>
        </w:numPr>
        <w:ind w:left="1440" w:hanging="360"/>
        <w:jc w:val="both"/>
        <w:rPr>
          <w:rFonts w:ascii="Palatino" w:hAnsi="Palatino"/>
          <w:bCs/>
          <w:sz w:val="20"/>
          <w:lang w:val="de-DE"/>
        </w:rPr>
      </w:pPr>
      <w:proofErr w:type="spellStart"/>
      <w:r>
        <w:rPr>
          <w:rFonts w:ascii="Palatino" w:hAnsi="Palatino"/>
          <w:bCs/>
          <w:sz w:val="20"/>
          <w:lang w:val="de-DE"/>
        </w:rPr>
        <w:t>Evt</w:t>
      </w:r>
      <w:proofErr w:type="spellEnd"/>
      <w:r>
        <w:rPr>
          <w:rFonts w:ascii="Palatino" w:hAnsi="Palatino"/>
          <w:bCs/>
          <w:sz w:val="20"/>
          <w:lang w:val="de-DE"/>
        </w:rPr>
        <w:t>.</w:t>
      </w:r>
    </w:p>
    <w:p w:rsidR="00EC6F74" w:rsidRDefault="00707EDC">
      <w:pPr>
        <w:pStyle w:val="Standard"/>
        <w:numPr>
          <w:ilvl w:val="0"/>
          <w:numId w:val="1"/>
        </w:numPr>
        <w:ind w:left="1440" w:hanging="360"/>
        <w:jc w:val="both"/>
        <w:rPr>
          <w:rFonts w:ascii="Palatino" w:hAnsi="Palatino"/>
          <w:bCs/>
          <w:sz w:val="20"/>
          <w:lang w:val="de-DE"/>
        </w:rPr>
      </w:pPr>
      <w:proofErr w:type="spellStart"/>
      <w:r>
        <w:rPr>
          <w:rFonts w:ascii="Palatino" w:hAnsi="Palatino"/>
          <w:bCs/>
          <w:sz w:val="20"/>
          <w:lang w:val="de-DE"/>
        </w:rPr>
        <w:t>Mødeevaluering</w:t>
      </w:r>
      <w:proofErr w:type="spellEnd"/>
      <w:r>
        <w:rPr>
          <w:rFonts w:ascii="Palatino" w:hAnsi="Palatino"/>
          <w:bCs/>
          <w:sz w:val="20"/>
          <w:lang w:val="de-DE"/>
        </w:rPr>
        <w:t xml:space="preserve"> (</w:t>
      </w:r>
      <w:proofErr w:type="spellStart"/>
      <w:r>
        <w:rPr>
          <w:rFonts w:ascii="Palatino" w:hAnsi="Palatino"/>
          <w:bCs/>
          <w:sz w:val="20"/>
          <w:lang w:val="de-DE"/>
        </w:rPr>
        <w:t>denne</w:t>
      </w:r>
      <w:proofErr w:type="spellEnd"/>
      <w:r>
        <w:rPr>
          <w:rFonts w:ascii="Palatino" w:hAnsi="Palatino"/>
          <w:bCs/>
          <w:sz w:val="20"/>
          <w:lang w:val="de-DE"/>
        </w:rPr>
        <w:t xml:space="preserve"> er </w:t>
      </w:r>
      <w:proofErr w:type="spellStart"/>
      <w:r>
        <w:rPr>
          <w:rFonts w:ascii="Palatino" w:hAnsi="Palatino"/>
          <w:bCs/>
          <w:sz w:val="20"/>
          <w:lang w:val="de-DE"/>
        </w:rPr>
        <w:t>uden</w:t>
      </w:r>
      <w:proofErr w:type="spellEnd"/>
      <w:r>
        <w:rPr>
          <w:rFonts w:ascii="Palatino" w:hAnsi="Palatino"/>
          <w:bCs/>
          <w:sz w:val="20"/>
          <w:lang w:val="de-DE"/>
        </w:rPr>
        <w:t xml:space="preserve"> </w:t>
      </w:r>
      <w:proofErr w:type="spellStart"/>
      <w:r>
        <w:rPr>
          <w:rFonts w:ascii="Palatino" w:hAnsi="Palatino"/>
          <w:bCs/>
          <w:sz w:val="20"/>
          <w:lang w:val="de-DE"/>
        </w:rPr>
        <w:t>for</w:t>
      </w:r>
      <w:proofErr w:type="spellEnd"/>
      <w:r>
        <w:rPr>
          <w:rFonts w:ascii="Palatino" w:hAnsi="Palatino"/>
          <w:bCs/>
          <w:sz w:val="20"/>
          <w:lang w:val="de-DE"/>
        </w:rPr>
        <w:t xml:space="preserve"> </w:t>
      </w:r>
      <w:proofErr w:type="spellStart"/>
      <w:r>
        <w:rPr>
          <w:rFonts w:ascii="Palatino" w:hAnsi="Palatino"/>
          <w:bCs/>
          <w:sz w:val="20"/>
          <w:lang w:val="de-DE"/>
        </w:rPr>
        <w:t>referat</w:t>
      </w:r>
      <w:proofErr w:type="spellEnd"/>
      <w:r>
        <w:rPr>
          <w:rFonts w:ascii="Palatino" w:hAnsi="Palatino"/>
          <w:bCs/>
          <w:sz w:val="20"/>
          <w:lang w:val="de-DE"/>
        </w:rPr>
        <w:t>)</w:t>
      </w:r>
    </w:p>
    <w:p w:rsidR="00EC6F74" w:rsidRDefault="00EC6F74">
      <w:pPr>
        <w:pStyle w:val="Standard"/>
        <w:jc w:val="both"/>
        <w:rPr>
          <w:rFonts w:ascii="Palatino" w:hAnsi="Palatino"/>
          <w:sz w:val="20"/>
          <w:lang w:val="de-DE"/>
        </w:rPr>
      </w:pPr>
    </w:p>
    <w:p w:rsidR="00EC6F74" w:rsidRDefault="00707EDC">
      <w:pPr>
        <w:pStyle w:val="Standard"/>
        <w:ind w:left="360"/>
        <w:jc w:val="both"/>
        <w:rPr>
          <w:rFonts w:ascii="Palatino" w:hAnsi="Palatino"/>
          <w:sz w:val="20"/>
        </w:rPr>
      </w:pPr>
      <w:r>
        <w:rPr>
          <w:rFonts w:ascii="Palatino" w:hAnsi="Palatino"/>
          <w:sz w:val="20"/>
        </w:rPr>
        <w:t>Stk. 4. Diskussionspunkter placeres normalt mellem standarddagsordenens pkt. 3 og 4.</w:t>
      </w:r>
    </w:p>
    <w:p w:rsidR="00EC6F74" w:rsidRDefault="00EC6F74">
      <w:pPr>
        <w:pStyle w:val="Standard"/>
        <w:jc w:val="both"/>
        <w:rPr>
          <w:rFonts w:ascii="Palatino" w:hAnsi="Palatino"/>
          <w:sz w:val="20"/>
        </w:rPr>
      </w:pPr>
    </w:p>
    <w:p w:rsidR="00EC6F74" w:rsidRDefault="00707EDC">
      <w:pPr>
        <w:pStyle w:val="Standard"/>
        <w:jc w:val="both"/>
        <w:rPr>
          <w:rFonts w:ascii="Palatino" w:hAnsi="Palatino"/>
          <w:bCs/>
          <w:sz w:val="20"/>
          <w:u w:val="single"/>
        </w:rPr>
      </w:pPr>
      <w:r>
        <w:rPr>
          <w:rFonts w:ascii="Palatino" w:hAnsi="Palatino"/>
          <w:bCs/>
          <w:sz w:val="20"/>
          <w:u w:val="single"/>
        </w:rPr>
        <w:t>Kapitel 3. Referat</w:t>
      </w:r>
    </w:p>
    <w:p w:rsidR="00EC6F74" w:rsidRDefault="00707EDC">
      <w:pPr>
        <w:pStyle w:val="Textbody"/>
      </w:pPr>
      <w:r>
        <w:rPr>
          <w:rFonts w:ascii="Palatino" w:hAnsi="Palatino"/>
        </w:rPr>
        <w:lastRenderedPageBreak/>
        <w:t xml:space="preserve">§4. På hvert fagrådsmøde vælges en referent, der </w:t>
      </w:r>
      <w:r>
        <w:rPr>
          <w:rFonts w:ascii="Palatino" w:hAnsi="Palatino"/>
        </w:rPr>
        <w:t>optager Fagrådets referat. Referatet er dels et beslutningsreferat, men indeholder også referat af informationerne fra forretningsudvalg og fra råd og nævn samt træk af Fagrådets diskussioner.</w:t>
      </w:r>
    </w:p>
    <w:p w:rsidR="00EC6F74" w:rsidRDefault="00707EDC">
      <w:pPr>
        <w:pStyle w:val="Textbodyindent"/>
        <w:rPr>
          <w:rFonts w:ascii="Palatino" w:hAnsi="Palatino"/>
        </w:rPr>
      </w:pPr>
      <w:r>
        <w:rPr>
          <w:rFonts w:ascii="Palatino" w:hAnsi="Palatino"/>
        </w:rPr>
        <w:t>Stk. 2. Ethvert medlem kan forlange sin afvigende mening ført t</w:t>
      </w:r>
      <w:r>
        <w:rPr>
          <w:rFonts w:ascii="Palatino" w:hAnsi="Palatino"/>
        </w:rPr>
        <w:t>il referat. Såfremt Fagrådet finder det ønskeligt, kan det forlange at det pågældende medlem i stedet supplerer referatet med en kort redegørelse. Fagrådet fastsætter frist og form for indlevering af en sådan redegørelse.</w:t>
      </w:r>
    </w:p>
    <w:p w:rsidR="00EC6F74" w:rsidRDefault="00707EDC">
      <w:pPr>
        <w:pStyle w:val="Textbodyindent"/>
        <w:rPr>
          <w:rFonts w:ascii="Palatino" w:hAnsi="Palatino"/>
        </w:rPr>
      </w:pPr>
      <w:r>
        <w:rPr>
          <w:rFonts w:ascii="Palatino" w:hAnsi="Palatino"/>
        </w:rPr>
        <w:t>Stk. 3. Referenten sender referatu</w:t>
      </w:r>
      <w:r>
        <w:rPr>
          <w:rFonts w:ascii="Palatino" w:hAnsi="Palatino"/>
        </w:rPr>
        <w:t>dkastet til formanden som kan tilføje og udføre rettelser i referatet.</w:t>
      </w:r>
    </w:p>
    <w:p w:rsidR="00EC6F74" w:rsidRDefault="00707EDC">
      <w:pPr>
        <w:pStyle w:val="Textbodyindent"/>
        <w:rPr>
          <w:rFonts w:ascii="Palatino" w:hAnsi="Palatino"/>
        </w:rPr>
      </w:pPr>
      <w:r>
        <w:rPr>
          <w:rFonts w:ascii="Palatino" w:hAnsi="Palatino"/>
        </w:rPr>
        <w:t xml:space="preserve">Stk. 4. Senest en uge efter mødet offentliggør formanden referatet på Fagrådets </w:t>
      </w:r>
      <w:proofErr w:type="spellStart"/>
      <w:r>
        <w:rPr>
          <w:rFonts w:ascii="Palatino" w:hAnsi="Palatino"/>
        </w:rPr>
        <w:t>AULA-gruppe</w:t>
      </w:r>
      <w:proofErr w:type="spellEnd"/>
    </w:p>
    <w:p w:rsidR="00EC6F74" w:rsidRDefault="00707EDC">
      <w:pPr>
        <w:pStyle w:val="Standard"/>
        <w:ind w:firstLine="540"/>
        <w:jc w:val="both"/>
        <w:rPr>
          <w:rFonts w:ascii="Palatino" w:hAnsi="Palatino"/>
          <w:sz w:val="20"/>
        </w:rPr>
      </w:pPr>
      <w:r>
        <w:rPr>
          <w:rFonts w:ascii="Palatino" w:hAnsi="Palatino"/>
          <w:sz w:val="20"/>
        </w:rPr>
        <w:t>Stk. 5. Fagrådets medlemmer kan kommentere referatet og komme med rettelses- og tilføjelses-</w:t>
      </w:r>
      <w:r>
        <w:rPr>
          <w:rFonts w:ascii="Palatino" w:hAnsi="Palatino"/>
          <w:sz w:val="20"/>
        </w:rPr>
        <w:t>forslag på AULA.</w:t>
      </w:r>
    </w:p>
    <w:p w:rsidR="00EC6F74" w:rsidRDefault="00707EDC">
      <w:pPr>
        <w:pStyle w:val="Standard"/>
        <w:ind w:firstLine="540"/>
        <w:jc w:val="both"/>
        <w:rPr>
          <w:rFonts w:ascii="Palatino" w:hAnsi="Palatino"/>
          <w:sz w:val="20"/>
        </w:rPr>
      </w:pPr>
      <w:r>
        <w:rPr>
          <w:rFonts w:ascii="Palatino" w:hAnsi="Palatino"/>
          <w:sz w:val="20"/>
        </w:rPr>
        <w:t xml:space="preserve">Stk. 6. Referatet forelægges til godkendelse på næste ordinære møde. Formanden offentliggør senest en uge efter mødet det godkendte referat på Fagrådets </w:t>
      </w:r>
      <w:proofErr w:type="spellStart"/>
      <w:r>
        <w:rPr>
          <w:rFonts w:ascii="Palatino" w:hAnsi="Palatino"/>
          <w:sz w:val="20"/>
        </w:rPr>
        <w:t>AULA-gruppe</w:t>
      </w:r>
      <w:proofErr w:type="spellEnd"/>
      <w:r>
        <w:rPr>
          <w:rFonts w:ascii="Palatino" w:hAnsi="Palatino"/>
          <w:sz w:val="20"/>
        </w:rPr>
        <w:t>.</w:t>
      </w:r>
    </w:p>
    <w:p w:rsidR="00EC6F74" w:rsidRDefault="000F70F0">
      <w:pPr>
        <w:pStyle w:val="Standard"/>
        <w:ind w:firstLine="540"/>
        <w:jc w:val="both"/>
      </w:pPr>
      <w:r>
        <w:rPr>
          <w:rFonts w:ascii="Palatino" w:hAnsi="Palatino"/>
          <w:sz w:val="20"/>
        </w:rPr>
        <w:t>Stk. 7. Studielederen på Teologi</w:t>
      </w:r>
      <w:r w:rsidR="00707EDC">
        <w:rPr>
          <w:rFonts w:ascii="Palatino" w:hAnsi="Palatino"/>
          <w:sz w:val="20"/>
        </w:rPr>
        <w:t xml:space="preserve"> modtager en kopi af det godkend</w:t>
      </w:r>
      <w:r w:rsidR="00707EDC">
        <w:rPr>
          <w:rFonts w:ascii="Palatino" w:hAnsi="Palatino"/>
          <w:sz w:val="20"/>
        </w:rPr>
        <w:t>te referat til orientering.</w:t>
      </w:r>
    </w:p>
    <w:p w:rsidR="00EC6F74" w:rsidRDefault="00EC6F74">
      <w:pPr>
        <w:pStyle w:val="Standard"/>
        <w:jc w:val="both"/>
        <w:rPr>
          <w:rFonts w:ascii="Palatino" w:hAnsi="Palatino"/>
          <w:sz w:val="20"/>
        </w:rPr>
      </w:pPr>
    </w:p>
    <w:p w:rsidR="00EC6F74" w:rsidRDefault="00707EDC">
      <w:pPr>
        <w:pStyle w:val="Heading3"/>
        <w:rPr>
          <w:rFonts w:ascii="Palatino" w:hAnsi="Palatino"/>
          <w:b w:val="0"/>
        </w:rPr>
      </w:pPr>
      <w:r>
        <w:rPr>
          <w:rFonts w:ascii="Palatino" w:hAnsi="Palatino"/>
          <w:b w:val="0"/>
        </w:rPr>
        <w:t>Kapitel 4. Udvalg</w:t>
      </w:r>
    </w:p>
    <w:p w:rsidR="00EC6F74" w:rsidRDefault="00707EDC">
      <w:pPr>
        <w:pStyle w:val="Standard"/>
        <w:jc w:val="both"/>
        <w:rPr>
          <w:rFonts w:ascii="Palatino" w:hAnsi="Palatino"/>
          <w:sz w:val="20"/>
        </w:rPr>
      </w:pPr>
      <w:r>
        <w:rPr>
          <w:rFonts w:ascii="Palatino" w:hAnsi="Palatino"/>
          <w:sz w:val="20"/>
        </w:rPr>
        <w:t>§5. Fagrådet kan løbende nedsætte ad hoc-udvalg og stående udvalg.</w:t>
      </w:r>
    </w:p>
    <w:p w:rsidR="00EC6F74" w:rsidRDefault="00707EDC">
      <w:pPr>
        <w:pStyle w:val="Textbodyindent"/>
        <w:rPr>
          <w:rFonts w:ascii="Palatino" w:hAnsi="Palatino"/>
        </w:rPr>
      </w:pPr>
      <w:r>
        <w:rPr>
          <w:rFonts w:ascii="Palatino" w:hAnsi="Palatino"/>
        </w:rPr>
        <w:t>Stk. 2. Fagrådet fastsætter nærmere regler for arbejdsgrundlaget for de nedsatte udvalg og arbejdsgrupper, herunder kommissorium og kompetence</w:t>
      </w:r>
      <w:r>
        <w:rPr>
          <w:rFonts w:ascii="Palatino" w:hAnsi="Palatino"/>
        </w:rPr>
        <w:t>tildeling.</w:t>
      </w:r>
    </w:p>
    <w:p w:rsidR="00EC6F74" w:rsidRDefault="00707EDC">
      <w:pPr>
        <w:pStyle w:val="Standard"/>
        <w:ind w:firstLine="540"/>
        <w:jc w:val="both"/>
        <w:rPr>
          <w:rFonts w:ascii="Palatino" w:hAnsi="Palatino"/>
          <w:sz w:val="20"/>
        </w:rPr>
      </w:pPr>
      <w:r>
        <w:rPr>
          <w:rFonts w:ascii="Palatino" w:hAnsi="Palatino"/>
          <w:sz w:val="20"/>
        </w:rPr>
        <w:t>Stk. 3. Fagrådet kan med 2/3 flertal give et udvalg mandat til at træffe bindende beslutninger.</w:t>
      </w:r>
    </w:p>
    <w:p w:rsidR="00EC6F74" w:rsidRDefault="00707EDC">
      <w:pPr>
        <w:pStyle w:val="Standard"/>
        <w:ind w:firstLine="540"/>
        <w:jc w:val="both"/>
        <w:rPr>
          <w:rFonts w:ascii="Palatino" w:hAnsi="Palatino"/>
          <w:sz w:val="20"/>
        </w:rPr>
      </w:pPr>
      <w:r>
        <w:rPr>
          <w:rFonts w:ascii="Palatino" w:hAnsi="Palatino"/>
          <w:sz w:val="20"/>
        </w:rPr>
        <w:t xml:space="preserve">Stk. 4. Angår en sådan vedtagelse et stående udvalg, er den gældende udover det pågældende </w:t>
      </w:r>
      <w:proofErr w:type="spellStart"/>
      <w:r>
        <w:rPr>
          <w:rFonts w:ascii="Palatino" w:hAnsi="Palatino"/>
          <w:sz w:val="20"/>
        </w:rPr>
        <w:t>rådsår</w:t>
      </w:r>
      <w:proofErr w:type="spellEnd"/>
      <w:r>
        <w:rPr>
          <w:rFonts w:ascii="Palatino" w:hAnsi="Palatino"/>
          <w:sz w:val="20"/>
        </w:rPr>
        <w:t xml:space="preserve">, men kan til enhver tid annulleres af Fagrådet ved </w:t>
      </w:r>
      <w:r>
        <w:rPr>
          <w:rFonts w:ascii="Palatino" w:hAnsi="Palatino"/>
          <w:sz w:val="20"/>
        </w:rPr>
        <w:t>simpelt flertal.</w:t>
      </w:r>
    </w:p>
    <w:p w:rsidR="00EC6F74" w:rsidRDefault="00707EDC">
      <w:pPr>
        <w:pStyle w:val="Standard"/>
        <w:ind w:firstLine="540"/>
        <w:jc w:val="both"/>
        <w:rPr>
          <w:rFonts w:ascii="Palatino" w:hAnsi="Palatino"/>
          <w:sz w:val="20"/>
        </w:rPr>
      </w:pPr>
      <w:r>
        <w:rPr>
          <w:rFonts w:ascii="Palatino" w:hAnsi="Palatino"/>
          <w:sz w:val="20"/>
        </w:rPr>
        <w:t>Stk. 5. Et udvalg kan altid med simpelt flertal opløses af Fagrådet.</w:t>
      </w:r>
    </w:p>
    <w:p w:rsidR="00EC6F74" w:rsidRDefault="00EC6F74">
      <w:pPr>
        <w:pStyle w:val="Standard"/>
        <w:jc w:val="both"/>
        <w:rPr>
          <w:rFonts w:ascii="Palatino" w:hAnsi="Palatino"/>
          <w:sz w:val="20"/>
        </w:rPr>
      </w:pPr>
    </w:p>
    <w:p w:rsidR="00EC6F74" w:rsidRDefault="00707EDC">
      <w:pPr>
        <w:pStyle w:val="Heading2"/>
        <w:jc w:val="both"/>
        <w:rPr>
          <w:rFonts w:ascii="Palatino" w:hAnsi="Palatino"/>
          <w:b w:val="0"/>
        </w:rPr>
      </w:pPr>
      <w:r>
        <w:rPr>
          <w:rFonts w:ascii="Palatino" w:hAnsi="Palatino"/>
          <w:b w:val="0"/>
        </w:rPr>
        <w:t>Kapitel 5. Sagernes behandling og mødeledelse</w:t>
      </w:r>
    </w:p>
    <w:p w:rsidR="00EC6F74" w:rsidRDefault="00707EDC">
      <w:pPr>
        <w:pStyle w:val="Standard"/>
        <w:jc w:val="both"/>
        <w:rPr>
          <w:rFonts w:ascii="Palatino" w:hAnsi="Palatino"/>
          <w:sz w:val="20"/>
        </w:rPr>
      </w:pPr>
      <w:r>
        <w:rPr>
          <w:rFonts w:ascii="Palatino" w:hAnsi="Palatino"/>
          <w:sz w:val="20"/>
        </w:rPr>
        <w:t>§6. Fagrådet tager ved mødets begyndelse stilling til den forelagte dagsorden. Her kan der optages nye dagsordenspunkter.</w:t>
      </w:r>
    </w:p>
    <w:p w:rsidR="00EC6F74" w:rsidRDefault="00707EDC">
      <w:pPr>
        <w:pStyle w:val="Textbodyindent"/>
        <w:rPr>
          <w:rFonts w:ascii="Palatino" w:hAnsi="Palatino"/>
        </w:rPr>
      </w:pPr>
      <w:r>
        <w:rPr>
          <w:rFonts w:ascii="Palatino" w:hAnsi="Palatino"/>
        </w:rPr>
        <w:t>S</w:t>
      </w:r>
      <w:r>
        <w:rPr>
          <w:rFonts w:ascii="Palatino" w:hAnsi="Palatino"/>
        </w:rPr>
        <w:t>tk. 2. Fagrådet kan beslutte at fravige den i dagsordenen angivne rækkefølge for sagernes behandling.</w:t>
      </w:r>
    </w:p>
    <w:p w:rsidR="00EC6F74" w:rsidRDefault="00707EDC">
      <w:pPr>
        <w:pStyle w:val="Standard"/>
        <w:ind w:firstLine="540"/>
        <w:jc w:val="both"/>
        <w:rPr>
          <w:rFonts w:ascii="Palatino" w:hAnsi="Palatino"/>
          <w:sz w:val="20"/>
        </w:rPr>
      </w:pPr>
      <w:r>
        <w:rPr>
          <w:rFonts w:ascii="Palatino" w:hAnsi="Palatino"/>
          <w:sz w:val="20"/>
        </w:rPr>
        <w:t>Stk. 3. Beslutning i sager der ikke som selvstændige punkter har været optaget på den meddelte dagsorden til ordinære fagrådsmøder kan kun træffes, såfrem</w:t>
      </w:r>
      <w:r>
        <w:rPr>
          <w:rFonts w:ascii="Palatino" w:hAnsi="Palatino"/>
          <w:sz w:val="20"/>
        </w:rPr>
        <w:t>t der opnås 2/3 flertal herfor.</w:t>
      </w:r>
    </w:p>
    <w:p w:rsidR="00EC6F74" w:rsidRDefault="00707EDC">
      <w:pPr>
        <w:pStyle w:val="Standard"/>
        <w:ind w:firstLine="540"/>
        <w:jc w:val="both"/>
        <w:rPr>
          <w:rFonts w:ascii="Palatino" w:hAnsi="Palatino"/>
          <w:sz w:val="20"/>
        </w:rPr>
      </w:pPr>
      <w:r>
        <w:rPr>
          <w:rFonts w:ascii="Palatino" w:hAnsi="Palatino"/>
          <w:sz w:val="20"/>
        </w:rPr>
        <w:t>Stk. 4. Beslutning i sager der ikke som selvstændige punkter har været optaget på den meddelte dagsorden til ekstraordinære fagrådsmøder kan kun træffes, såfremt ingen tilstedeværende modsætter sig.</w:t>
      </w:r>
    </w:p>
    <w:p w:rsidR="00EC6F74" w:rsidRDefault="00707EDC">
      <w:pPr>
        <w:pStyle w:val="Standard"/>
        <w:ind w:firstLine="540"/>
        <w:jc w:val="both"/>
        <w:rPr>
          <w:rFonts w:ascii="Palatino" w:hAnsi="Palatino"/>
          <w:sz w:val="20"/>
        </w:rPr>
      </w:pPr>
      <w:r>
        <w:rPr>
          <w:rFonts w:ascii="Palatino" w:hAnsi="Palatino"/>
          <w:sz w:val="20"/>
        </w:rPr>
        <w:t>Stk. 5. Enhver studerende</w:t>
      </w:r>
      <w:r w:rsidR="000F70F0">
        <w:rPr>
          <w:rFonts w:ascii="Palatino" w:hAnsi="Palatino"/>
          <w:sz w:val="20"/>
        </w:rPr>
        <w:t xml:space="preserve"> på teologi</w:t>
      </w:r>
      <w:r>
        <w:rPr>
          <w:rFonts w:ascii="Palatino" w:hAnsi="Palatino"/>
          <w:sz w:val="20"/>
        </w:rPr>
        <w:t xml:space="preserve"> kan med taleret deltage på fagrådsmøderne. Fagrådet kan tildele observatører taleret for hele mødet ved mødets start eller for hver enkelt ytring i løbet af mødet.</w:t>
      </w:r>
    </w:p>
    <w:p w:rsidR="00EC6F74" w:rsidRDefault="00707EDC">
      <w:pPr>
        <w:pStyle w:val="Standard"/>
        <w:ind w:firstLine="540"/>
        <w:jc w:val="both"/>
        <w:rPr>
          <w:rFonts w:ascii="Palatino" w:hAnsi="Palatino"/>
          <w:sz w:val="20"/>
        </w:rPr>
      </w:pPr>
      <w:r>
        <w:rPr>
          <w:rFonts w:ascii="Palatino" w:hAnsi="Palatino"/>
          <w:sz w:val="20"/>
        </w:rPr>
        <w:t xml:space="preserve"> Stk. 6. Enhver studere</w:t>
      </w:r>
      <w:r w:rsidR="000F70F0">
        <w:rPr>
          <w:rFonts w:ascii="Palatino" w:hAnsi="Palatino"/>
          <w:sz w:val="20"/>
        </w:rPr>
        <w:t xml:space="preserve">nde med valgret på </w:t>
      </w:r>
      <w:proofErr w:type="gramStart"/>
      <w:r w:rsidR="000F70F0">
        <w:rPr>
          <w:rFonts w:ascii="Palatino" w:hAnsi="Palatino"/>
          <w:sz w:val="20"/>
        </w:rPr>
        <w:t xml:space="preserve">teologi </w:t>
      </w:r>
      <w:r>
        <w:rPr>
          <w:rFonts w:ascii="Palatino" w:hAnsi="Palatino"/>
          <w:sz w:val="20"/>
        </w:rPr>
        <w:t xml:space="preserve"> har</w:t>
      </w:r>
      <w:proofErr w:type="gramEnd"/>
      <w:r>
        <w:rPr>
          <w:rFonts w:ascii="Palatino" w:hAnsi="Palatino"/>
          <w:sz w:val="20"/>
        </w:rPr>
        <w:t xml:space="preserve"> stemmeret på møderne, jf. vedtægternes §3, stk. 2.</w:t>
      </w:r>
    </w:p>
    <w:p w:rsidR="00EC6F74" w:rsidRDefault="00EC6F74">
      <w:pPr>
        <w:pStyle w:val="Standard"/>
        <w:jc w:val="both"/>
        <w:rPr>
          <w:rFonts w:ascii="Palatino" w:hAnsi="Palatino"/>
          <w:sz w:val="20"/>
        </w:rPr>
      </w:pPr>
    </w:p>
    <w:p w:rsidR="00EC6F74" w:rsidRDefault="00707EDC">
      <w:pPr>
        <w:pStyle w:val="Textbody"/>
        <w:rPr>
          <w:rFonts w:ascii="Palatino" w:hAnsi="Palatino"/>
        </w:rPr>
      </w:pPr>
      <w:r>
        <w:rPr>
          <w:rFonts w:ascii="Palatino" w:hAnsi="Palatino"/>
        </w:rPr>
        <w:t>§7 Fagrådet er kun beslutningsdygtigt når 6 eller flere rådsmedlemmer inklusiv formand eller næstformand er til stede. I tilfælde af stemmelighed efter 3 afstemninger gør formandens (næstformand</w:t>
      </w:r>
      <w:r>
        <w:rPr>
          <w:rFonts w:ascii="Palatino" w:hAnsi="Palatino"/>
        </w:rPr>
        <w:t>ens i formandens fravær) stemme udslaget.</w:t>
      </w:r>
    </w:p>
    <w:p w:rsidR="00EC6F74" w:rsidRDefault="00707EDC">
      <w:pPr>
        <w:pStyle w:val="Textbodyindent"/>
        <w:rPr>
          <w:rFonts w:ascii="Palatino" w:hAnsi="Palatino"/>
        </w:rPr>
      </w:pPr>
      <w:r>
        <w:rPr>
          <w:rFonts w:ascii="Palatino" w:hAnsi="Palatino"/>
        </w:rPr>
        <w:t xml:space="preserve">Stk. 2. Fagrådsmødet ledes normalt af næstformanden; i næstformandens fravær kan mødet ledes af formanden eller Fagrådet kan vælge en mødeleder. Mødelederen træffer afgørelse i alle spørgsmål vedrørende </w:t>
      </w:r>
      <w:r>
        <w:rPr>
          <w:rFonts w:ascii="Palatino" w:hAnsi="Palatino"/>
        </w:rPr>
        <w:t>forhandlingernes ledelse og iagttagelse af god orden under mødet. Endvidere formulerer han med tilslutning fra forslagsstillerne de punkter om hvilke der skal stemmes.</w:t>
      </w:r>
    </w:p>
    <w:p w:rsidR="00EC6F74" w:rsidRDefault="00707EDC">
      <w:pPr>
        <w:pStyle w:val="Brdtekstindrykning2"/>
        <w:jc w:val="both"/>
        <w:rPr>
          <w:rFonts w:ascii="Palatino" w:hAnsi="Palatino"/>
        </w:rPr>
      </w:pPr>
      <w:r>
        <w:rPr>
          <w:rFonts w:ascii="Palatino" w:hAnsi="Palatino"/>
        </w:rPr>
        <w:t>Stk. 3. Enhver der ønsker ordet, skal markere dette over for mødelederen der giver ordet</w:t>
      </w:r>
      <w:r>
        <w:rPr>
          <w:rFonts w:ascii="Palatino" w:hAnsi="Palatino"/>
        </w:rPr>
        <w:t xml:space="preserve"> til medlemmerne i den orden hvori de har begæret det. Mødelederen kan dog fravige denne rækkefølge, såfremt han anser det for ønskeligt af hensyn til sagens oplysning.</w:t>
      </w:r>
    </w:p>
    <w:p w:rsidR="00EC6F74" w:rsidRDefault="00707EDC">
      <w:pPr>
        <w:pStyle w:val="Textbodyindent"/>
        <w:rPr>
          <w:rFonts w:ascii="Palatino" w:hAnsi="Palatino"/>
        </w:rPr>
      </w:pPr>
      <w:r>
        <w:rPr>
          <w:rFonts w:ascii="Palatino" w:hAnsi="Palatino"/>
        </w:rPr>
        <w:t xml:space="preserve">Stk. 4. Ethvert forslag under forhandlingerne rettes til mødelederen. Denne afgør </w:t>
      </w:r>
      <w:r>
        <w:rPr>
          <w:rFonts w:ascii="Palatino" w:hAnsi="Palatino"/>
        </w:rPr>
        <w:t>hvornår fremsatte forslag skal sættes til afstemning.</w:t>
      </w:r>
    </w:p>
    <w:p w:rsidR="00EC6F74" w:rsidRDefault="00707EDC">
      <w:pPr>
        <w:pStyle w:val="Textbodyindent"/>
        <w:rPr>
          <w:rFonts w:ascii="Palatino" w:hAnsi="Palatino"/>
        </w:rPr>
      </w:pPr>
      <w:r>
        <w:rPr>
          <w:rFonts w:ascii="Palatino" w:hAnsi="Palatino"/>
        </w:rPr>
        <w:t>Stk. 5. Spørgsmål, der i henhold til denne paragraf henhører under mødelederens afgørelse, skal dog afgøres af Fagrådet, såfremt dette efter forslag fra et medlem bestemmer det.</w:t>
      </w:r>
    </w:p>
    <w:p w:rsidR="00EC6F74" w:rsidRDefault="00EC6F74">
      <w:pPr>
        <w:pStyle w:val="Standard"/>
        <w:jc w:val="both"/>
        <w:rPr>
          <w:rFonts w:ascii="Palatino" w:hAnsi="Palatino"/>
          <w:sz w:val="20"/>
        </w:rPr>
      </w:pPr>
    </w:p>
    <w:p w:rsidR="00EC6F74" w:rsidRDefault="00707EDC">
      <w:pPr>
        <w:pStyle w:val="Heading1"/>
        <w:jc w:val="both"/>
        <w:rPr>
          <w:rFonts w:ascii="Palatino" w:hAnsi="Palatino"/>
          <w:b w:val="0"/>
          <w:sz w:val="20"/>
        </w:rPr>
      </w:pPr>
      <w:r>
        <w:rPr>
          <w:rFonts w:ascii="Palatino" w:hAnsi="Palatino"/>
          <w:b w:val="0"/>
          <w:sz w:val="20"/>
        </w:rPr>
        <w:lastRenderedPageBreak/>
        <w:t>Kapitel 6. Afstemning o</w:t>
      </w:r>
      <w:r>
        <w:rPr>
          <w:rFonts w:ascii="Palatino" w:hAnsi="Palatino"/>
          <w:b w:val="0"/>
          <w:sz w:val="20"/>
        </w:rPr>
        <w:t>g valg</w:t>
      </w:r>
    </w:p>
    <w:p w:rsidR="00EC6F74" w:rsidRDefault="00707EDC">
      <w:pPr>
        <w:pStyle w:val="Standard"/>
        <w:jc w:val="both"/>
        <w:rPr>
          <w:rFonts w:ascii="Palatino" w:hAnsi="Palatino"/>
          <w:sz w:val="20"/>
        </w:rPr>
      </w:pPr>
      <w:r>
        <w:rPr>
          <w:rFonts w:ascii="Palatino" w:hAnsi="Palatino"/>
          <w:sz w:val="20"/>
        </w:rPr>
        <w:t xml:space="preserve">§8. Skønner mødelederen at en sags udfald er så utvivlsomt at en afstemning vil være overflødig, formulerer mødelederen denne opfattelse over for Fagrådet. Dersom intet medlem herefter forlanger afstemning, kan mødelederen erklære sagen for afgjort </w:t>
      </w:r>
      <w:r>
        <w:rPr>
          <w:rFonts w:ascii="Palatino" w:hAnsi="Palatino"/>
          <w:sz w:val="20"/>
        </w:rPr>
        <w:t>uden afstemning.</w:t>
      </w:r>
    </w:p>
    <w:p w:rsidR="00EC6F74" w:rsidRDefault="00707EDC">
      <w:pPr>
        <w:pStyle w:val="Textbodyindent"/>
        <w:rPr>
          <w:rFonts w:ascii="Palatino" w:hAnsi="Palatino"/>
        </w:rPr>
      </w:pPr>
      <w:r>
        <w:rPr>
          <w:rFonts w:ascii="Palatino" w:hAnsi="Palatino"/>
        </w:rPr>
        <w:t>Stk. 2. Kan der ikke opnås en sådan enighed afgøres sagen ved afstemning.</w:t>
      </w:r>
    </w:p>
    <w:p w:rsidR="00EC6F74" w:rsidRDefault="00707EDC">
      <w:pPr>
        <w:pStyle w:val="Standard"/>
        <w:ind w:firstLine="540"/>
        <w:jc w:val="both"/>
        <w:rPr>
          <w:rFonts w:ascii="Palatino" w:hAnsi="Palatino"/>
          <w:sz w:val="20"/>
        </w:rPr>
      </w:pPr>
      <w:r>
        <w:rPr>
          <w:rFonts w:ascii="Palatino" w:hAnsi="Palatino"/>
          <w:sz w:val="20"/>
        </w:rPr>
        <w:t>Stk. 3. Afstemning sker ved håndsoprækning.</w:t>
      </w:r>
    </w:p>
    <w:p w:rsidR="00EC6F74" w:rsidRDefault="00707EDC">
      <w:pPr>
        <w:pStyle w:val="Standard"/>
        <w:ind w:firstLine="540"/>
        <w:jc w:val="both"/>
        <w:rPr>
          <w:rFonts w:ascii="Palatino" w:hAnsi="Palatino"/>
          <w:sz w:val="20"/>
        </w:rPr>
      </w:pPr>
      <w:r>
        <w:rPr>
          <w:rFonts w:ascii="Palatino" w:hAnsi="Palatino"/>
          <w:sz w:val="20"/>
        </w:rPr>
        <w:t>Stk. 4. Skriftlig afstemning afholdes, såfremt et enkelt medlem af Fagrådet ønsker dette.</w:t>
      </w:r>
    </w:p>
    <w:p w:rsidR="00EC6F74" w:rsidRDefault="00707EDC">
      <w:pPr>
        <w:pStyle w:val="Standard"/>
        <w:ind w:firstLine="540"/>
        <w:jc w:val="both"/>
        <w:rPr>
          <w:rFonts w:ascii="Palatino" w:hAnsi="Palatino"/>
          <w:sz w:val="20"/>
        </w:rPr>
      </w:pPr>
      <w:r>
        <w:rPr>
          <w:rFonts w:ascii="Palatino" w:hAnsi="Palatino"/>
          <w:sz w:val="20"/>
        </w:rPr>
        <w:t>Stk. 5. Beslutninger træffes ve</w:t>
      </w:r>
      <w:r>
        <w:rPr>
          <w:rFonts w:ascii="Palatino" w:hAnsi="Palatino"/>
          <w:sz w:val="20"/>
        </w:rPr>
        <w:t>d almindelig stemmeflerhed blandt de af de stemmeberettigede afgivne stemmer med mindre andet er angivet i vedtægterne.</w:t>
      </w:r>
    </w:p>
    <w:p w:rsidR="00EC6F74" w:rsidRDefault="00707EDC">
      <w:pPr>
        <w:pStyle w:val="Standard"/>
        <w:ind w:firstLine="540"/>
        <w:jc w:val="both"/>
        <w:rPr>
          <w:rFonts w:ascii="Palatino" w:hAnsi="Palatino"/>
          <w:sz w:val="20"/>
        </w:rPr>
      </w:pPr>
      <w:r>
        <w:rPr>
          <w:rFonts w:ascii="Palatino" w:hAnsi="Palatino"/>
          <w:sz w:val="20"/>
        </w:rPr>
        <w:t>Stk. 6. Er der kun fremsat et forslag, er dette vedtaget, når der er flertal for forslaget blandt de afgivne stemmer.</w:t>
      </w:r>
    </w:p>
    <w:p w:rsidR="00EC6F74" w:rsidRDefault="00707EDC">
      <w:pPr>
        <w:pStyle w:val="Standard"/>
        <w:ind w:firstLine="540"/>
        <w:jc w:val="both"/>
        <w:rPr>
          <w:rFonts w:ascii="Palatino" w:hAnsi="Palatino"/>
          <w:sz w:val="20"/>
        </w:rPr>
      </w:pPr>
      <w:r>
        <w:rPr>
          <w:rFonts w:ascii="Palatino" w:hAnsi="Palatino"/>
          <w:sz w:val="20"/>
        </w:rPr>
        <w:t>Stk. 7. Er der fre</w:t>
      </w:r>
      <w:r>
        <w:rPr>
          <w:rFonts w:ascii="Palatino" w:hAnsi="Palatino"/>
          <w:sz w:val="20"/>
        </w:rPr>
        <w:t>msat to sideordnede forslag, er det forslag vedtaget der ved afstemningen har opnået flertal blandt de afgivne stemmer.</w:t>
      </w:r>
    </w:p>
    <w:p w:rsidR="00EC6F74" w:rsidRDefault="00707EDC">
      <w:pPr>
        <w:pStyle w:val="Standard"/>
        <w:ind w:firstLine="540"/>
        <w:jc w:val="both"/>
        <w:rPr>
          <w:rFonts w:ascii="Palatino" w:hAnsi="Palatino"/>
          <w:sz w:val="20"/>
        </w:rPr>
      </w:pPr>
      <w:r>
        <w:rPr>
          <w:rFonts w:ascii="Palatino" w:hAnsi="Palatino"/>
          <w:sz w:val="20"/>
        </w:rPr>
        <w:t xml:space="preserve">Stk. 8. Er der fremsat flere end to sideordnede forslag afgør Fagrådet om afstemning skal foretages med relativt flertal således at det </w:t>
      </w:r>
      <w:r>
        <w:rPr>
          <w:rFonts w:ascii="Palatino" w:hAnsi="Palatino"/>
          <w:sz w:val="20"/>
        </w:rPr>
        <w:t>forslag der har fået flest af de afgivne stemmer er vedtaget, eller om afstemningen skal foregå over flere omgange på tilsvarende måde som angivet i</w:t>
      </w:r>
      <w:proofErr w:type="gramStart"/>
      <w:r>
        <w:rPr>
          <w:rFonts w:ascii="Palatino" w:hAnsi="Palatino"/>
          <w:sz w:val="20"/>
        </w:rPr>
        <w:t xml:space="preserve"> §9</w:t>
      </w:r>
      <w:proofErr w:type="gramEnd"/>
      <w:r>
        <w:rPr>
          <w:rFonts w:ascii="Palatino" w:hAnsi="Palatino"/>
          <w:sz w:val="20"/>
        </w:rPr>
        <w:t xml:space="preserve"> for valg og indstilling af personer.</w:t>
      </w:r>
    </w:p>
    <w:p w:rsidR="00EC6F74" w:rsidRDefault="00707EDC">
      <w:pPr>
        <w:pStyle w:val="Standard"/>
        <w:ind w:firstLine="540"/>
        <w:jc w:val="both"/>
        <w:rPr>
          <w:rFonts w:ascii="Palatino" w:hAnsi="Palatino"/>
          <w:sz w:val="20"/>
        </w:rPr>
      </w:pPr>
      <w:r>
        <w:rPr>
          <w:rFonts w:ascii="Palatino" w:hAnsi="Palatino"/>
          <w:sz w:val="20"/>
        </w:rPr>
        <w:t>Stk. 9. Afstemning om ændringsforslag skal foretages før afstemning</w:t>
      </w:r>
      <w:r>
        <w:rPr>
          <w:rFonts w:ascii="Palatino" w:hAnsi="Palatino"/>
          <w:sz w:val="20"/>
        </w:rPr>
        <w:t xml:space="preserve"> om hovedforslaget.</w:t>
      </w:r>
    </w:p>
    <w:p w:rsidR="00EC6F74" w:rsidRDefault="00707EDC">
      <w:pPr>
        <w:pStyle w:val="Standard"/>
        <w:ind w:firstLine="540"/>
        <w:jc w:val="both"/>
        <w:rPr>
          <w:rFonts w:ascii="Palatino" w:hAnsi="Palatino"/>
          <w:sz w:val="20"/>
        </w:rPr>
      </w:pPr>
      <w:r>
        <w:rPr>
          <w:rFonts w:ascii="Palatino" w:hAnsi="Palatino"/>
          <w:sz w:val="20"/>
        </w:rPr>
        <w:t>Stk. 10. Skal der foretages afstemning mellem kandidater anvendes reglerne i</w:t>
      </w:r>
      <w:proofErr w:type="gramStart"/>
      <w:r>
        <w:rPr>
          <w:rFonts w:ascii="Palatino" w:hAnsi="Palatino"/>
          <w:sz w:val="20"/>
        </w:rPr>
        <w:t xml:space="preserve"> §9</w:t>
      </w:r>
      <w:proofErr w:type="gramEnd"/>
      <w:r>
        <w:rPr>
          <w:rFonts w:ascii="Palatino" w:hAnsi="Palatino"/>
          <w:sz w:val="20"/>
        </w:rPr>
        <w:t>.</w:t>
      </w:r>
    </w:p>
    <w:p w:rsidR="00EC6F74" w:rsidRDefault="00707EDC">
      <w:pPr>
        <w:pStyle w:val="Standard"/>
        <w:ind w:firstLine="540"/>
        <w:jc w:val="both"/>
        <w:rPr>
          <w:rFonts w:ascii="Palatino" w:hAnsi="Palatino"/>
          <w:sz w:val="20"/>
        </w:rPr>
      </w:pPr>
      <w:r>
        <w:rPr>
          <w:rFonts w:ascii="Palatino" w:hAnsi="Palatino"/>
          <w:sz w:val="20"/>
        </w:rPr>
        <w:t>Stk. 11. Det er muligt at brevstemme. Brevstemmen skal være formanden i hænde inden mødets start.</w:t>
      </w:r>
    </w:p>
    <w:p w:rsidR="00EC6F74" w:rsidRDefault="00EC6F74">
      <w:pPr>
        <w:pStyle w:val="Standard"/>
        <w:jc w:val="both"/>
        <w:rPr>
          <w:rFonts w:ascii="Palatino" w:hAnsi="Palatino"/>
          <w:sz w:val="20"/>
        </w:rPr>
      </w:pPr>
    </w:p>
    <w:p w:rsidR="00EC6F74" w:rsidRDefault="00707EDC">
      <w:pPr>
        <w:pStyle w:val="Standard"/>
        <w:jc w:val="both"/>
        <w:rPr>
          <w:rFonts w:ascii="Palatino" w:hAnsi="Palatino"/>
          <w:sz w:val="20"/>
        </w:rPr>
      </w:pPr>
      <w:r>
        <w:rPr>
          <w:rFonts w:ascii="Palatino" w:hAnsi="Palatino"/>
          <w:sz w:val="20"/>
        </w:rPr>
        <w:t>§9. Alle valg og indstilling af personer foregår skriftl</w:t>
      </w:r>
      <w:r>
        <w:rPr>
          <w:rFonts w:ascii="Palatino" w:hAnsi="Palatino"/>
          <w:sz w:val="20"/>
        </w:rPr>
        <w:t>igt.</w:t>
      </w:r>
    </w:p>
    <w:p w:rsidR="00EC6F74" w:rsidRDefault="00707EDC">
      <w:pPr>
        <w:pStyle w:val="Textbodyindent"/>
        <w:rPr>
          <w:rFonts w:ascii="Palatino" w:hAnsi="Palatino"/>
        </w:rPr>
      </w:pPr>
      <w:r>
        <w:rPr>
          <w:rFonts w:ascii="Palatino" w:hAnsi="Palatino"/>
        </w:rPr>
        <w:t>Stk. 2. Ved valg og indstilling af personer hvor der skal vælges eller indstilles en person anvendes følgende procedure: Der kan stemmes på én kandidat. Den kandidat der opnår absolut flertal af de afgivne stemmer er valgt. Opnår ingen kandidater abso</w:t>
      </w:r>
      <w:r>
        <w:rPr>
          <w:rFonts w:ascii="Palatino" w:hAnsi="Palatino"/>
        </w:rPr>
        <w:t>lut flertal i første runde stemmes på ny. Der er nu mulighed for at foreslå nye kandidater. Opnår ingen kandidater flertal i anden runde, stemmes på ny, dog således at der i tredje runde kun kan stemmes på de to kandidater der i anden runde har opnået fles</w:t>
      </w:r>
      <w:r>
        <w:rPr>
          <w:rFonts w:ascii="Palatino" w:hAnsi="Palatino"/>
        </w:rPr>
        <w:t>t stemmer. Den kandidat der i tredje runde opnår flertal er valgt.</w:t>
      </w:r>
    </w:p>
    <w:p w:rsidR="00EC6F74" w:rsidRDefault="00707EDC">
      <w:pPr>
        <w:pStyle w:val="Standard"/>
        <w:ind w:firstLine="540"/>
        <w:jc w:val="both"/>
        <w:rPr>
          <w:rFonts w:ascii="Palatino" w:hAnsi="Palatino"/>
          <w:sz w:val="20"/>
        </w:rPr>
      </w:pPr>
      <w:r>
        <w:rPr>
          <w:rFonts w:ascii="Palatino" w:hAnsi="Palatino"/>
          <w:sz w:val="20"/>
        </w:rPr>
        <w:t>Stk. 3. Ved valg og indstillinger af personer hvor der skal vælges eller indstilles flere end én person må hver af de stemmeberettigede stemme på det antal kandidater der skal vælges. De ka</w:t>
      </w:r>
      <w:r>
        <w:rPr>
          <w:rFonts w:ascii="Palatino" w:hAnsi="Palatino"/>
          <w:sz w:val="20"/>
        </w:rPr>
        <w:t>ndidater der har opnået flest stemmer er valgt.</w:t>
      </w:r>
    </w:p>
    <w:p w:rsidR="00EC6F74" w:rsidRDefault="00707EDC">
      <w:pPr>
        <w:pStyle w:val="Standard"/>
        <w:ind w:firstLine="540"/>
        <w:jc w:val="both"/>
        <w:rPr>
          <w:rFonts w:ascii="Palatino" w:hAnsi="Palatino"/>
          <w:sz w:val="20"/>
        </w:rPr>
      </w:pPr>
      <w:r>
        <w:rPr>
          <w:rFonts w:ascii="Palatino" w:hAnsi="Palatino"/>
          <w:sz w:val="20"/>
        </w:rPr>
        <w:t xml:space="preserve">Ved valg og indstillinger hvor de valgte/indstillede skal prioriteres, anvendes ovenstående procedure således at den kandidat der har opnået flest stemmer er valgt som nummer et, den kandidat der har opnået </w:t>
      </w:r>
      <w:proofErr w:type="spellStart"/>
      <w:r>
        <w:rPr>
          <w:rFonts w:ascii="Palatino" w:hAnsi="Palatino"/>
          <w:sz w:val="20"/>
        </w:rPr>
        <w:t>n</w:t>
      </w:r>
      <w:r>
        <w:rPr>
          <w:rFonts w:ascii="Palatino" w:hAnsi="Palatino"/>
          <w:sz w:val="20"/>
        </w:rPr>
        <w:t>æstflest</w:t>
      </w:r>
      <w:proofErr w:type="spellEnd"/>
      <w:r>
        <w:rPr>
          <w:rFonts w:ascii="Palatino" w:hAnsi="Palatino"/>
          <w:sz w:val="20"/>
        </w:rPr>
        <w:t xml:space="preserve"> stemmer som nummer to og så fremdeles.</w:t>
      </w:r>
    </w:p>
    <w:p w:rsidR="00EC6F74" w:rsidRDefault="00707EDC">
      <w:pPr>
        <w:pStyle w:val="Standard"/>
        <w:ind w:firstLine="540"/>
        <w:jc w:val="both"/>
        <w:rPr>
          <w:rFonts w:ascii="Palatino" w:hAnsi="Palatino"/>
          <w:sz w:val="20"/>
        </w:rPr>
      </w:pPr>
      <w:r>
        <w:rPr>
          <w:rFonts w:ascii="Palatino" w:hAnsi="Palatino"/>
          <w:sz w:val="20"/>
        </w:rPr>
        <w:t>Stk. 4. Ved stemmelighed trækkes lod.</w:t>
      </w:r>
    </w:p>
    <w:p w:rsidR="00EC6F74" w:rsidRDefault="00707EDC">
      <w:pPr>
        <w:pStyle w:val="Standard"/>
        <w:ind w:firstLine="540"/>
        <w:jc w:val="both"/>
        <w:rPr>
          <w:rFonts w:ascii="Palatino" w:hAnsi="Palatino"/>
          <w:sz w:val="20"/>
        </w:rPr>
      </w:pPr>
      <w:r>
        <w:rPr>
          <w:rFonts w:ascii="Palatino" w:hAnsi="Palatino"/>
          <w:sz w:val="20"/>
        </w:rPr>
        <w:t>Stk. 5. Ved alle personvalg gælder det at kandidaterne er valgt uden afstemning såfremt der kun er opstillet et antal kandidater svarende til det antal der skal vælges.</w:t>
      </w:r>
    </w:p>
    <w:p w:rsidR="00EC6F74" w:rsidRDefault="00EC6F74">
      <w:pPr>
        <w:pStyle w:val="Standard"/>
        <w:jc w:val="both"/>
        <w:rPr>
          <w:rFonts w:ascii="Palatino" w:hAnsi="Palatino"/>
          <w:sz w:val="20"/>
        </w:rPr>
      </w:pPr>
    </w:p>
    <w:p w:rsidR="00EC6F74" w:rsidRDefault="00707EDC">
      <w:pPr>
        <w:pStyle w:val="Heading3"/>
        <w:rPr>
          <w:rFonts w:ascii="Palatino" w:hAnsi="Palatino"/>
          <w:b w:val="0"/>
        </w:rPr>
      </w:pPr>
      <w:r>
        <w:rPr>
          <w:rFonts w:ascii="Palatino" w:hAnsi="Palatino"/>
          <w:b w:val="0"/>
        </w:rPr>
        <w:t>Kapitel 7. Repræsentation</w:t>
      </w:r>
    </w:p>
    <w:p w:rsidR="00EC6F74" w:rsidRDefault="00707EDC">
      <w:pPr>
        <w:pStyle w:val="Standard"/>
        <w:jc w:val="both"/>
        <w:rPr>
          <w:rFonts w:ascii="Palatino" w:hAnsi="Palatino"/>
          <w:sz w:val="20"/>
        </w:rPr>
      </w:pPr>
      <w:r>
        <w:rPr>
          <w:rFonts w:ascii="Palatino" w:hAnsi="Palatino"/>
          <w:sz w:val="20"/>
        </w:rPr>
        <w:t xml:space="preserve">§10. Fagrådet er repræsenteret i de for dekanen på </w:t>
      </w:r>
      <w:proofErr w:type="spellStart"/>
      <w:r>
        <w:rPr>
          <w:rFonts w:ascii="Palatino" w:hAnsi="Palatino"/>
          <w:sz w:val="20"/>
        </w:rPr>
        <w:t>Faculty</w:t>
      </w:r>
      <w:proofErr w:type="spellEnd"/>
      <w:r>
        <w:rPr>
          <w:rFonts w:ascii="Palatino" w:hAnsi="Palatino"/>
          <w:sz w:val="20"/>
        </w:rPr>
        <w:t xml:space="preserve"> of ARTS rådgivende udvalg. ARTSrådet repræsenterer Fagrådet i Fællesrådet.</w:t>
      </w:r>
    </w:p>
    <w:p w:rsidR="00EC6F74" w:rsidRDefault="00707EDC" w:rsidP="000F70F0">
      <w:pPr>
        <w:pStyle w:val="Standard"/>
        <w:ind w:firstLine="540"/>
        <w:jc w:val="both"/>
        <w:rPr>
          <w:rFonts w:ascii="Palatino" w:hAnsi="Palatino"/>
          <w:sz w:val="20"/>
        </w:rPr>
      </w:pPr>
      <w:r>
        <w:rPr>
          <w:rFonts w:ascii="Palatino" w:hAnsi="Palatino"/>
          <w:sz w:val="20"/>
        </w:rPr>
        <w:t xml:space="preserve">Stk. 2. </w:t>
      </w:r>
      <w:r>
        <w:rPr>
          <w:rFonts w:ascii="Palatino" w:hAnsi="Palatino"/>
          <w:sz w:val="20"/>
        </w:rPr>
        <w:t xml:space="preserve">Der vælges </w:t>
      </w:r>
      <w:r>
        <w:rPr>
          <w:rFonts w:ascii="Palatino" w:hAnsi="Palatino"/>
          <w:sz w:val="20"/>
        </w:rPr>
        <w:t>minimum 1 repræsentant og 1 suppleant til ARTSrådet.</w:t>
      </w:r>
    </w:p>
    <w:p w:rsidR="00EC6F74" w:rsidRDefault="00707EDC">
      <w:pPr>
        <w:pStyle w:val="Standard"/>
        <w:ind w:firstLine="540"/>
        <w:jc w:val="both"/>
        <w:rPr>
          <w:rFonts w:ascii="Palatino" w:hAnsi="Palatino"/>
          <w:sz w:val="20"/>
        </w:rPr>
      </w:pPr>
      <w:r>
        <w:rPr>
          <w:rFonts w:ascii="Palatino" w:hAnsi="Palatino"/>
          <w:sz w:val="20"/>
        </w:rPr>
        <w:t>Stk. 3. Repræsentanten og dennes suppleanter vælges på Fagrådets ordinære møde i oktober for 1 år ad gangen for perioden 1. februar til 31. januar.</w:t>
      </w:r>
    </w:p>
    <w:p w:rsidR="00EC6F74" w:rsidRDefault="00707EDC" w:rsidP="000F70F0">
      <w:pPr>
        <w:pStyle w:val="Textbodyindent"/>
      </w:pPr>
      <w:r>
        <w:rPr>
          <w:rFonts w:ascii="Palatino" w:hAnsi="Palatino"/>
        </w:rPr>
        <w:t xml:space="preserve">Stk. 4. Fagrådsmøderne bør fungere som </w:t>
      </w:r>
      <w:r>
        <w:rPr>
          <w:rFonts w:ascii="Palatino" w:hAnsi="Palatino"/>
        </w:rPr>
        <w:t xml:space="preserve">baggrundsgruppemøder eller formøder for </w:t>
      </w:r>
      <w:proofErr w:type="spellStart"/>
      <w:r>
        <w:rPr>
          <w:rFonts w:ascii="Palatino" w:hAnsi="Palatino"/>
        </w:rPr>
        <w:t>ARTSråds-repræsentanterne</w:t>
      </w:r>
      <w:proofErr w:type="spellEnd"/>
      <w:r>
        <w:rPr>
          <w:rFonts w:ascii="Palatino" w:hAnsi="Palatino"/>
        </w:rPr>
        <w:t>, således at afgørende sager i</w:t>
      </w:r>
      <w:r w:rsidR="000F70F0">
        <w:rPr>
          <w:rFonts w:ascii="Palatino" w:hAnsi="Palatino"/>
        </w:rPr>
        <w:t xml:space="preserve"> ARTSrådet</w:t>
      </w:r>
      <w:r>
        <w:rPr>
          <w:rFonts w:ascii="Palatino" w:hAnsi="Palatino"/>
        </w:rPr>
        <w:t xml:space="preserve"> diskuteres på et fagrådsmøde forud for sagens behandling de pågældende råd og udvalg.</w:t>
      </w:r>
    </w:p>
    <w:p w:rsidR="00EC6F74" w:rsidRDefault="00707EDC">
      <w:pPr>
        <w:pStyle w:val="Standard"/>
        <w:ind w:firstLine="540"/>
        <w:jc w:val="both"/>
        <w:rPr>
          <w:rFonts w:ascii="Palatino" w:hAnsi="Palatino"/>
          <w:sz w:val="20"/>
        </w:rPr>
      </w:pPr>
      <w:r>
        <w:rPr>
          <w:rFonts w:ascii="Palatino" w:hAnsi="Palatino"/>
          <w:sz w:val="20"/>
        </w:rPr>
        <w:t>S</w:t>
      </w:r>
      <w:r>
        <w:rPr>
          <w:rFonts w:ascii="Palatino" w:hAnsi="Palatino"/>
          <w:sz w:val="20"/>
        </w:rPr>
        <w:t>tk. 5. Ved frafald indtræder suppleanten i stedet for repræsentanten.</w:t>
      </w:r>
    </w:p>
    <w:p w:rsidR="00EC6F74" w:rsidRDefault="00707EDC">
      <w:pPr>
        <w:pStyle w:val="Standard"/>
        <w:ind w:firstLine="540"/>
        <w:jc w:val="both"/>
        <w:rPr>
          <w:rFonts w:ascii="Palatino" w:hAnsi="Palatino"/>
          <w:sz w:val="20"/>
        </w:rPr>
      </w:pPr>
      <w:r>
        <w:rPr>
          <w:rFonts w:ascii="Palatino" w:hAnsi="Palatino"/>
          <w:sz w:val="20"/>
        </w:rPr>
        <w:t>Stk. 6. Fagrådet kan i særlige tilfælde afholde supplerende valg på et fagrådsmøde.</w:t>
      </w:r>
    </w:p>
    <w:p w:rsidR="00EC6F74" w:rsidRDefault="00EC6F74">
      <w:pPr>
        <w:pStyle w:val="Standard"/>
        <w:jc w:val="both"/>
        <w:rPr>
          <w:rFonts w:ascii="Palatino" w:hAnsi="Palatino"/>
          <w:sz w:val="20"/>
        </w:rPr>
      </w:pPr>
    </w:p>
    <w:p w:rsidR="00EC6F74" w:rsidRDefault="00EC6F74">
      <w:pPr>
        <w:pStyle w:val="Standard"/>
        <w:jc w:val="both"/>
        <w:rPr>
          <w:rFonts w:ascii="Palatino" w:hAnsi="Palatino"/>
          <w:sz w:val="20"/>
        </w:rPr>
      </w:pPr>
    </w:p>
    <w:p w:rsidR="00EC6F74" w:rsidRDefault="00707EDC">
      <w:pPr>
        <w:pStyle w:val="Heading3"/>
        <w:rPr>
          <w:rFonts w:ascii="Palatino" w:hAnsi="Palatino"/>
          <w:b w:val="0"/>
        </w:rPr>
      </w:pPr>
      <w:r>
        <w:rPr>
          <w:rFonts w:ascii="Palatino" w:hAnsi="Palatino"/>
          <w:b w:val="0"/>
        </w:rPr>
        <w:t>Kapitel 8. Mødepligt og habilitet</w:t>
      </w:r>
    </w:p>
    <w:p w:rsidR="00EC6F74" w:rsidRDefault="000F70F0">
      <w:pPr>
        <w:pStyle w:val="Standard"/>
        <w:jc w:val="both"/>
      </w:pPr>
      <w:r>
        <w:rPr>
          <w:rFonts w:ascii="Palatino" w:hAnsi="Palatino"/>
          <w:sz w:val="20"/>
        </w:rPr>
        <w:t>§11</w:t>
      </w:r>
      <w:r w:rsidR="00707EDC">
        <w:rPr>
          <w:rFonts w:ascii="Palatino" w:hAnsi="Palatino"/>
          <w:sz w:val="20"/>
        </w:rPr>
        <w:t>. Medlemmer af Fagrådet, der er valgt som repræsentanter</w:t>
      </w:r>
      <w:r>
        <w:rPr>
          <w:rFonts w:ascii="Palatino" w:hAnsi="Palatino"/>
          <w:sz w:val="20"/>
        </w:rPr>
        <w:t xml:space="preserve"> i Studienævnet, Akademisk Råd, </w:t>
      </w:r>
      <w:proofErr w:type="spellStart"/>
      <w:r>
        <w:rPr>
          <w:rFonts w:ascii="Palatino" w:hAnsi="Palatino"/>
          <w:sz w:val="20"/>
        </w:rPr>
        <w:t>ARTSråd</w:t>
      </w:r>
      <w:proofErr w:type="spellEnd"/>
      <w:r>
        <w:rPr>
          <w:rFonts w:ascii="Palatino" w:hAnsi="Palatino"/>
          <w:sz w:val="20"/>
        </w:rPr>
        <w:t>,</w:t>
      </w:r>
      <w:r w:rsidR="00707EDC">
        <w:rPr>
          <w:rFonts w:ascii="Palatino" w:hAnsi="Palatino"/>
          <w:sz w:val="20"/>
        </w:rPr>
        <w:t xml:space="preserve"> samt Fagrådets formand, næstformand o</w:t>
      </w:r>
      <w:r w:rsidR="00707EDC">
        <w:rPr>
          <w:rFonts w:ascii="Palatino" w:hAnsi="Palatino"/>
          <w:sz w:val="20"/>
        </w:rPr>
        <w:t>g kasserer har pligt til at deltage i Fagrådets møder.</w:t>
      </w:r>
    </w:p>
    <w:p w:rsidR="00EC6F74" w:rsidRDefault="00707EDC">
      <w:pPr>
        <w:pStyle w:val="Textbodyindent"/>
        <w:rPr>
          <w:rFonts w:ascii="Palatino" w:hAnsi="Palatino"/>
        </w:rPr>
      </w:pPr>
      <w:r>
        <w:rPr>
          <w:rFonts w:ascii="Palatino" w:hAnsi="Palatino"/>
        </w:rPr>
        <w:lastRenderedPageBreak/>
        <w:t>Stk. 2. Disse medlemmer skal (og andre medlemmer kan), hvis de er forhindrede i at deltage i et møde, underrette formanden herom inden mødets afholdelse. I referatet anføres for hvert enkelt møde hvilk</w:t>
      </w:r>
      <w:r>
        <w:rPr>
          <w:rFonts w:ascii="Palatino" w:hAnsi="Palatino"/>
        </w:rPr>
        <w:t>e medlemmer der har været fraværende og hvilke der har været til stede.</w:t>
      </w:r>
    </w:p>
    <w:p w:rsidR="00EC6F74" w:rsidRDefault="00EC6F74">
      <w:pPr>
        <w:pStyle w:val="Standard"/>
        <w:jc w:val="both"/>
        <w:rPr>
          <w:rFonts w:ascii="Palatino" w:hAnsi="Palatino"/>
          <w:sz w:val="20"/>
        </w:rPr>
      </w:pPr>
    </w:p>
    <w:p w:rsidR="00EC6F74" w:rsidRDefault="000F70F0">
      <w:pPr>
        <w:pStyle w:val="Standard"/>
        <w:jc w:val="both"/>
        <w:rPr>
          <w:rFonts w:ascii="Palatino" w:hAnsi="Palatino"/>
          <w:sz w:val="20"/>
        </w:rPr>
      </w:pPr>
      <w:r>
        <w:rPr>
          <w:rFonts w:ascii="Palatino" w:hAnsi="Palatino"/>
          <w:sz w:val="20"/>
        </w:rPr>
        <w:t>§12</w:t>
      </w:r>
      <w:r w:rsidR="00707EDC">
        <w:rPr>
          <w:rFonts w:ascii="Palatino" w:hAnsi="Palatino"/>
          <w:sz w:val="20"/>
        </w:rPr>
        <w:t xml:space="preserve">. Et medlem skal underrette formanden hvis der foreligger forhold der kan give anledning til tvivl om medlemmets habilitet. Underretningen skal så vidt muligt gives inden mødets </w:t>
      </w:r>
      <w:r w:rsidR="00707EDC">
        <w:rPr>
          <w:rFonts w:ascii="Palatino" w:hAnsi="Palatino"/>
          <w:sz w:val="20"/>
        </w:rPr>
        <w:t>afholdelse.</w:t>
      </w:r>
    </w:p>
    <w:p w:rsidR="00EC6F74" w:rsidRDefault="00707EDC">
      <w:pPr>
        <w:pStyle w:val="Textbodyindent"/>
        <w:rPr>
          <w:rFonts w:ascii="Palatino" w:hAnsi="Palatino"/>
        </w:rPr>
      </w:pPr>
      <w:r>
        <w:rPr>
          <w:rFonts w:ascii="Palatino" w:hAnsi="Palatino"/>
        </w:rPr>
        <w:t>Stk. 2. Formanden afgør om medlemmet kan deltage i behandlingen af den pågældende sag.</w:t>
      </w:r>
    </w:p>
    <w:p w:rsidR="00EC6F74" w:rsidRDefault="00EC6F74">
      <w:pPr>
        <w:pStyle w:val="Standard"/>
        <w:jc w:val="both"/>
        <w:rPr>
          <w:rFonts w:ascii="Palatino" w:hAnsi="Palatino"/>
          <w:sz w:val="20"/>
        </w:rPr>
      </w:pPr>
    </w:p>
    <w:p w:rsidR="00EC6F74" w:rsidRDefault="00707EDC">
      <w:pPr>
        <w:pStyle w:val="Heading3"/>
        <w:rPr>
          <w:rFonts w:ascii="Palatino" w:hAnsi="Palatino"/>
          <w:b w:val="0"/>
        </w:rPr>
      </w:pPr>
      <w:r>
        <w:rPr>
          <w:rFonts w:ascii="Palatino" w:hAnsi="Palatino"/>
          <w:b w:val="0"/>
        </w:rPr>
        <w:t>Kapitel 9. Forretningsudvalget</w:t>
      </w:r>
    </w:p>
    <w:p w:rsidR="00EC6F74" w:rsidRDefault="000F70F0">
      <w:pPr>
        <w:pStyle w:val="Standard"/>
        <w:jc w:val="both"/>
        <w:rPr>
          <w:rFonts w:ascii="Palatino" w:hAnsi="Palatino"/>
          <w:sz w:val="20"/>
        </w:rPr>
      </w:pPr>
      <w:r>
        <w:rPr>
          <w:rFonts w:ascii="Palatino" w:hAnsi="Palatino"/>
          <w:sz w:val="20"/>
        </w:rPr>
        <w:t>§12</w:t>
      </w:r>
      <w:r w:rsidR="00707EDC">
        <w:rPr>
          <w:rFonts w:ascii="Palatino" w:hAnsi="Palatino"/>
          <w:sz w:val="20"/>
        </w:rPr>
        <w:t>. Fagrådets forretningsudvalg består af f</w:t>
      </w:r>
      <w:r>
        <w:rPr>
          <w:rFonts w:ascii="Palatino" w:hAnsi="Palatino"/>
          <w:sz w:val="20"/>
        </w:rPr>
        <w:t>ormand, næstformand, kasserer og sekretær.</w:t>
      </w:r>
    </w:p>
    <w:p w:rsidR="00EC6F74" w:rsidRDefault="000F70F0">
      <w:pPr>
        <w:pStyle w:val="Textbodyindent"/>
        <w:rPr>
          <w:rFonts w:ascii="Palatino" w:hAnsi="Palatino"/>
        </w:rPr>
      </w:pPr>
      <w:r>
        <w:rPr>
          <w:rFonts w:ascii="Palatino" w:hAnsi="Palatino"/>
        </w:rPr>
        <w:t>Stk. 2. Formand, næstformand, kasserer og sek</w:t>
      </w:r>
      <w:r w:rsidR="003F59BE">
        <w:rPr>
          <w:rFonts w:ascii="Palatino" w:hAnsi="Palatino"/>
        </w:rPr>
        <w:t xml:space="preserve">retær </w:t>
      </w:r>
      <w:r w:rsidR="00707EDC">
        <w:rPr>
          <w:rFonts w:ascii="Palatino" w:hAnsi="Palatino"/>
        </w:rPr>
        <w:t xml:space="preserve">vælges </w:t>
      </w:r>
      <w:r w:rsidR="00707EDC">
        <w:rPr>
          <w:rFonts w:ascii="Palatino" w:hAnsi="Palatino"/>
        </w:rPr>
        <w:t>for ét år ad gangen på det ordinære konstituerende møde, jf. vedtægternes</w:t>
      </w:r>
      <w:proofErr w:type="gramStart"/>
      <w:r w:rsidR="00707EDC">
        <w:rPr>
          <w:rFonts w:ascii="Palatino" w:hAnsi="Palatino"/>
        </w:rPr>
        <w:t xml:space="preserve"> §4</w:t>
      </w:r>
      <w:proofErr w:type="gramEnd"/>
      <w:r w:rsidR="00707EDC">
        <w:rPr>
          <w:rFonts w:ascii="Palatino" w:hAnsi="Palatino"/>
        </w:rPr>
        <w:t>, stk. 2.</w:t>
      </w:r>
    </w:p>
    <w:p w:rsidR="00EC6F74" w:rsidRDefault="00707EDC">
      <w:pPr>
        <w:pStyle w:val="Textbodyindent"/>
        <w:rPr>
          <w:rFonts w:ascii="Palatino" w:hAnsi="Palatino"/>
        </w:rPr>
      </w:pPr>
      <w:r>
        <w:rPr>
          <w:rFonts w:ascii="Palatino" w:hAnsi="Palatino"/>
        </w:rPr>
        <w:t>Stk. 3. Fagrådet forpligtes i økonomiske henseender ved underskrift af formand og kasserer, jf. vedtægternes</w:t>
      </w:r>
      <w:proofErr w:type="gramStart"/>
      <w:r>
        <w:rPr>
          <w:rFonts w:ascii="Palatino" w:hAnsi="Palatino"/>
        </w:rPr>
        <w:t xml:space="preserve"> §6</w:t>
      </w:r>
      <w:proofErr w:type="gramEnd"/>
      <w:r>
        <w:rPr>
          <w:rFonts w:ascii="Palatino" w:hAnsi="Palatino"/>
        </w:rPr>
        <w:t>, stk. 1.</w:t>
      </w:r>
    </w:p>
    <w:p w:rsidR="00EC6F74" w:rsidRDefault="00707EDC">
      <w:pPr>
        <w:pStyle w:val="Textbodyindent"/>
        <w:rPr>
          <w:rFonts w:ascii="Palatino" w:hAnsi="Palatino"/>
        </w:rPr>
      </w:pPr>
      <w:r>
        <w:rPr>
          <w:rFonts w:ascii="Palatino" w:hAnsi="Palatino"/>
        </w:rPr>
        <w:t>Stk. 4. Fagrådet kan udtrykke sin mistillid til e</w:t>
      </w:r>
      <w:r>
        <w:rPr>
          <w:rFonts w:ascii="Palatino" w:hAnsi="Palatino"/>
        </w:rPr>
        <w:t>t medlem af forretningsudvalget, jf. vedtægternes</w:t>
      </w:r>
      <w:proofErr w:type="gramStart"/>
      <w:r>
        <w:rPr>
          <w:rFonts w:ascii="Palatino" w:hAnsi="Palatino"/>
        </w:rPr>
        <w:t xml:space="preserve"> §5</w:t>
      </w:r>
      <w:proofErr w:type="gramEnd"/>
      <w:r>
        <w:rPr>
          <w:rFonts w:ascii="Palatino" w:hAnsi="Palatino"/>
        </w:rPr>
        <w:t>.</w:t>
      </w:r>
    </w:p>
    <w:p w:rsidR="00EC6F74" w:rsidRDefault="00707EDC">
      <w:pPr>
        <w:pStyle w:val="Textbodyindent"/>
        <w:rPr>
          <w:rFonts w:ascii="Palatino" w:hAnsi="Palatino"/>
        </w:rPr>
      </w:pPr>
      <w:r>
        <w:rPr>
          <w:rFonts w:ascii="Palatino" w:hAnsi="Palatino"/>
        </w:rPr>
        <w:t xml:space="preserve">Stk. 5. Fagrådet er kun beslutningsdygtigt når enten formand eller næstformand er </w:t>
      </w:r>
      <w:proofErr w:type="gramStart"/>
      <w:r>
        <w:rPr>
          <w:rFonts w:ascii="Palatino" w:hAnsi="Palatino"/>
        </w:rPr>
        <w:t>tilstede</w:t>
      </w:r>
      <w:proofErr w:type="gramEnd"/>
      <w:r>
        <w:rPr>
          <w:rFonts w:ascii="Palatino" w:hAnsi="Palatino"/>
        </w:rPr>
        <w:t>. I tilfælde af stemmelighed gør formandens stemme (eller næstformandens i formandens fravær) udslaget, jf.</w:t>
      </w:r>
      <w:proofErr w:type="gramStart"/>
      <w:r>
        <w:rPr>
          <w:rFonts w:ascii="Palatino" w:hAnsi="Palatino"/>
        </w:rPr>
        <w:t xml:space="preserve"> §7</w:t>
      </w:r>
      <w:proofErr w:type="gramEnd"/>
      <w:r>
        <w:rPr>
          <w:rFonts w:ascii="Palatino" w:hAnsi="Palatino"/>
        </w:rPr>
        <w:t xml:space="preserve">, </w:t>
      </w:r>
      <w:r>
        <w:rPr>
          <w:rFonts w:ascii="Palatino" w:hAnsi="Palatino"/>
        </w:rPr>
        <w:t>stk. 1.</w:t>
      </w:r>
    </w:p>
    <w:p w:rsidR="00EC6F74" w:rsidRDefault="00EC6F74">
      <w:pPr>
        <w:pStyle w:val="Standard"/>
        <w:jc w:val="both"/>
        <w:rPr>
          <w:rFonts w:ascii="Palatino" w:hAnsi="Palatino"/>
          <w:sz w:val="20"/>
        </w:rPr>
      </w:pPr>
    </w:p>
    <w:p w:rsidR="00EC6F74" w:rsidRDefault="003F59BE">
      <w:pPr>
        <w:pStyle w:val="Textbody"/>
        <w:rPr>
          <w:rFonts w:ascii="Palatino" w:hAnsi="Palatino"/>
        </w:rPr>
      </w:pPr>
      <w:r>
        <w:rPr>
          <w:rFonts w:ascii="Palatino" w:hAnsi="Palatino"/>
        </w:rPr>
        <w:t>§13</w:t>
      </w:r>
      <w:r w:rsidR="00707EDC">
        <w:rPr>
          <w:rFonts w:ascii="Palatino" w:hAnsi="Palatino"/>
        </w:rPr>
        <w:t>. Formanden tilrettelægger Fagrådets arbejde og er Fagrådets ansigt udadtil.</w:t>
      </w:r>
    </w:p>
    <w:p w:rsidR="00EC6F74" w:rsidRDefault="00707EDC">
      <w:pPr>
        <w:pStyle w:val="Standard"/>
        <w:ind w:firstLine="540"/>
        <w:jc w:val="both"/>
        <w:rPr>
          <w:rFonts w:ascii="Palatino" w:hAnsi="Palatino"/>
          <w:sz w:val="20"/>
        </w:rPr>
      </w:pPr>
      <w:r>
        <w:rPr>
          <w:rFonts w:ascii="Palatino" w:hAnsi="Palatino"/>
          <w:sz w:val="20"/>
        </w:rPr>
        <w:t>Stk. 2. Formanden indkalder til møder når han finder det fornødent, dog. jf.</w:t>
      </w:r>
      <w:proofErr w:type="gramStart"/>
      <w:r>
        <w:rPr>
          <w:rFonts w:ascii="Palatino" w:hAnsi="Palatino"/>
          <w:sz w:val="20"/>
        </w:rPr>
        <w:t xml:space="preserve"> §1</w:t>
      </w:r>
      <w:proofErr w:type="gramEnd"/>
      <w:r>
        <w:rPr>
          <w:rFonts w:ascii="Palatino" w:hAnsi="Palatino"/>
          <w:sz w:val="20"/>
        </w:rPr>
        <w:t>, stk. 1 og §2, stk. 1. Dagsorden skal angives, jf. vedtægternes</w:t>
      </w:r>
      <w:proofErr w:type="gramStart"/>
      <w:r>
        <w:rPr>
          <w:rFonts w:ascii="Palatino" w:hAnsi="Palatino"/>
          <w:sz w:val="20"/>
        </w:rPr>
        <w:t xml:space="preserve"> §4</w:t>
      </w:r>
      <w:proofErr w:type="gramEnd"/>
      <w:r>
        <w:rPr>
          <w:rFonts w:ascii="Palatino" w:hAnsi="Palatino"/>
          <w:sz w:val="20"/>
        </w:rPr>
        <w:t>, stk. 3 og forretnin</w:t>
      </w:r>
      <w:r>
        <w:rPr>
          <w:rFonts w:ascii="Palatino" w:hAnsi="Palatino"/>
          <w:sz w:val="20"/>
        </w:rPr>
        <w:t>gsordenens §3.</w:t>
      </w:r>
    </w:p>
    <w:p w:rsidR="00EC6F74" w:rsidRDefault="00707EDC">
      <w:pPr>
        <w:pStyle w:val="Textbodyindent"/>
        <w:rPr>
          <w:rFonts w:ascii="Palatino" w:hAnsi="Palatino"/>
        </w:rPr>
      </w:pPr>
      <w:r>
        <w:rPr>
          <w:rFonts w:ascii="Palatino" w:hAnsi="Palatino"/>
        </w:rPr>
        <w:t>Stk. 3. Formanden modtager, godkender og offentliggør referatudkast, jf.</w:t>
      </w:r>
      <w:proofErr w:type="gramStart"/>
      <w:r>
        <w:rPr>
          <w:rFonts w:ascii="Palatino" w:hAnsi="Palatino"/>
        </w:rPr>
        <w:t xml:space="preserve"> §4</w:t>
      </w:r>
      <w:proofErr w:type="gramEnd"/>
      <w:r>
        <w:rPr>
          <w:rFonts w:ascii="Palatino" w:hAnsi="Palatino"/>
        </w:rPr>
        <w:t>, stk. 3 og 4, og retter og offentliggør det godkendte referat, jf. §4, stk. 6 og 7.</w:t>
      </w:r>
    </w:p>
    <w:p w:rsidR="00EC6F74" w:rsidRDefault="00707EDC">
      <w:pPr>
        <w:pStyle w:val="Textbodyindent"/>
        <w:rPr>
          <w:rFonts w:ascii="Palatino" w:hAnsi="Palatino"/>
        </w:rPr>
      </w:pPr>
      <w:r>
        <w:rPr>
          <w:rFonts w:ascii="Palatino" w:hAnsi="Palatino"/>
        </w:rPr>
        <w:t>Stk. 4. Formanden kan udtale sig på Fagrådets vegne og er Fagrådets ansigt udadti</w:t>
      </w:r>
      <w:r>
        <w:rPr>
          <w:rFonts w:ascii="Palatino" w:hAnsi="Palatino"/>
        </w:rPr>
        <w:t>l undtagen i de fora, nævn, råd mv. hvor en valgt repræsentant repræsenterer Fagrådet.</w:t>
      </w:r>
    </w:p>
    <w:p w:rsidR="00EC6F74" w:rsidRDefault="00707EDC">
      <w:pPr>
        <w:pStyle w:val="Textbodyindent"/>
        <w:rPr>
          <w:rFonts w:ascii="Palatino" w:hAnsi="Palatino"/>
        </w:rPr>
      </w:pPr>
      <w:r>
        <w:rPr>
          <w:rFonts w:ascii="Palatino" w:hAnsi="Palatino"/>
        </w:rPr>
        <w:t>Stk. 5. Formanden tøm</w:t>
      </w:r>
      <w:r w:rsidR="003F59BE">
        <w:rPr>
          <w:rFonts w:ascii="Palatino" w:hAnsi="Palatino"/>
        </w:rPr>
        <w:t xml:space="preserve">mer jævnligt Fagrådets </w:t>
      </w:r>
      <w:proofErr w:type="gramStart"/>
      <w:r w:rsidR="003F59BE">
        <w:rPr>
          <w:rFonts w:ascii="Palatino" w:hAnsi="Palatino"/>
        </w:rPr>
        <w:t xml:space="preserve">mail </w:t>
      </w:r>
      <w:r>
        <w:rPr>
          <w:rFonts w:ascii="Palatino" w:hAnsi="Palatino"/>
        </w:rPr>
        <w:t xml:space="preserve"> og</w:t>
      </w:r>
      <w:proofErr w:type="gramEnd"/>
      <w:r>
        <w:rPr>
          <w:rFonts w:ascii="Palatino" w:hAnsi="Palatino"/>
        </w:rPr>
        <w:t xml:space="preserve"> informerer om indkommet post på møderne.</w:t>
      </w:r>
    </w:p>
    <w:p w:rsidR="00EC6F74" w:rsidRDefault="00707EDC">
      <w:pPr>
        <w:pStyle w:val="Textbodyindent"/>
        <w:rPr>
          <w:rFonts w:ascii="Palatino" w:hAnsi="Palatino"/>
        </w:rPr>
      </w:pPr>
      <w:r>
        <w:rPr>
          <w:rFonts w:ascii="Palatino" w:hAnsi="Palatino"/>
        </w:rPr>
        <w:t xml:space="preserve">Stk. 6. Forretningsudvalget er administrator for Fagrådets </w:t>
      </w:r>
      <w:proofErr w:type="spellStart"/>
      <w:r>
        <w:rPr>
          <w:rFonts w:ascii="Palatino" w:hAnsi="Palatino"/>
        </w:rPr>
        <w:t>AULA-gruppe</w:t>
      </w:r>
      <w:proofErr w:type="spellEnd"/>
      <w:r>
        <w:rPr>
          <w:rFonts w:ascii="Palatino" w:hAnsi="Palatino"/>
        </w:rPr>
        <w:t>.</w:t>
      </w:r>
    </w:p>
    <w:p w:rsidR="00EC6F74" w:rsidRDefault="00EC6F74">
      <w:pPr>
        <w:pStyle w:val="Standard"/>
        <w:jc w:val="both"/>
        <w:rPr>
          <w:rFonts w:ascii="Palatino" w:hAnsi="Palatino"/>
          <w:sz w:val="20"/>
        </w:rPr>
      </w:pPr>
    </w:p>
    <w:p w:rsidR="00EC6F74" w:rsidRDefault="003F59BE">
      <w:pPr>
        <w:pStyle w:val="Standard"/>
        <w:jc w:val="both"/>
        <w:rPr>
          <w:rFonts w:ascii="Palatino" w:hAnsi="Palatino"/>
          <w:sz w:val="20"/>
        </w:rPr>
      </w:pPr>
      <w:r>
        <w:rPr>
          <w:rFonts w:ascii="Palatino" w:hAnsi="Palatino"/>
          <w:sz w:val="20"/>
        </w:rPr>
        <w:t>§14</w:t>
      </w:r>
      <w:r w:rsidR="00707EDC">
        <w:rPr>
          <w:rFonts w:ascii="Palatino" w:hAnsi="Palatino"/>
          <w:sz w:val="20"/>
        </w:rPr>
        <w:t>. Næstformanden assisterer formanden i dennes arbejde og fungerer som formand i formandens fravær.</w:t>
      </w:r>
    </w:p>
    <w:p w:rsidR="00EC6F74" w:rsidRDefault="00707EDC">
      <w:pPr>
        <w:pStyle w:val="Textbodyindent"/>
        <w:rPr>
          <w:rFonts w:ascii="Palatino" w:hAnsi="Palatino"/>
        </w:rPr>
      </w:pPr>
      <w:r>
        <w:rPr>
          <w:rFonts w:ascii="Palatino" w:hAnsi="Palatino"/>
        </w:rPr>
        <w:t>Stk. 2. Næstformanden leder normalt fagrådsmøderne, jf.</w:t>
      </w:r>
      <w:proofErr w:type="gramStart"/>
      <w:r>
        <w:rPr>
          <w:rFonts w:ascii="Palatino" w:hAnsi="Palatino"/>
        </w:rPr>
        <w:t xml:space="preserve"> §7</w:t>
      </w:r>
      <w:proofErr w:type="gramEnd"/>
      <w:r>
        <w:rPr>
          <w:rFonts w:ascii="Palatino" w:hAnsi="Palatino"/>
        </w:rPr>
        <w:t>, stk. 2.</w:t>
      </w:r>
    </w:p>
    <w:p w:rsidR="00EC6F74" w:rsidRDefault="00EC6F74">
      <w:pPr>
        <w:pStyle w:val="Standard"/>
        <w:jc w:val="both"/>
        <w:rPr>
          <w:rFonts w:ascii="Palatino" w:hAnsi="Palatino"/>
          <w:sz w:val="20"/>
        </w:rPr>
      </w:pPr>
    </w:p>
    <w:p w:rsidR="00EC6F74" w:rsidRDefault="003F59BE" w:rsidP="003F59BE">
      <w:pPr>
        <w:pStyle w:val="Standard"/>
        <w:jc w:val="both"/>
        <w:rPr>
          <w:rFonts w:ascii="Palatino" w:hAnsi="Palatino"/>
          <w:sz w:val="20"/>
        </w:rPr>
      </w:pPr>
      <w:r>
        <w:rPr>
          <w:rFonts w:ascii="Palatino" w:hAnsi="Palatino"/>
          <w:sz w:val="20"/>
        </w:rPr>
        <w:t>§15</w:t>
      </w:r>
      <w:r w:rsidR="00707EDC">
        <w:rPr>
          <w:rFonts w:ascii="Palatino" w:hAnsi="Palatino"/>
          <w:sz w:val="20"/>
        </w:rPr>
        <w:t>. Kassereren administrerer Fagrådets formue. Fagrådet afholder fortrinsvis udgif</w:t>
      </w:r>
      <w:r w:rsidR="00707EDC">
        <w:rPr>
          <w:rFonts w:ascii="Palatino" w:hAnsi="Palatino"/>
          <w:sz w:val="20"/>
        </w:rPr>
        <w:t xml:space="preserve">ter til egne arrangementer, men kan støtte </w:t>
      </w:r>
      <w:r>
        <w:rPr>
          <w:rFonts w:ascii="Palatino" w:hAnsi="Palatino"/>
          <w:sz w:val="20"/>
        </w:rPr>
        <w:t>arrangementer for studerende på teologi</w:t>
      </w:r>
      <w:r w:rsidR="00707EDC">
        <w:rPr>
          <w:rFonts w:ascii="Palatino" w:hAnsi="Palatino"/>
          <w:sz w:val="20"/>
        </w:rPr>
        <w:t>.</w:t>
      </w:r>
    </w:p>
    <w:p w:rsidR="00EC6F74" w:rsidRDefault="003F59BE">
      <w:pPr>
        <w:pStyle w:val="Textbodyindent"/>
        <w:rPr>
          <w:rFonts w:ascii="Palatino" w:hAnsi="Palatino"/>
        </w:rPr>
      </w:pPr>
      <w:r>
        <w:rPr>
          <w:rFonts w:ascii="Palatino" w:hAnsi="Palatino"/>
        </w:rPr>
        <w:t>Stk. 2. Fagrådet udarbejder et årsbudget, og</w:t>
      </w:r>
      <w:r w:rsidR="00707EDC">
        <w:rPr>
          <w:rFonts w:ascii="Palatino" w:hAnsi="Palatino"/>
        </w:rPr>
        <w:t xml:space="preserve"> i forbindelse med afholdelse af egne arrangementer udarbejde</w:t>
      </w:r>
      <w:r>
        <w:rPr>
          <w:rFonts w:ascii="Palatino" w:hAnsi="Palatino"/>
        </w:rPr>
        <w:t>s</w:t>
      </w:r>
      <w:r w:rsidR="00707EDC">
        <w:rPr>
          <w:rFonts w:ascii="Palatino" w:hAnsi="Palatino"/>
        </w:rPr>
        <w:t xml:space="preserve"> et budget for det enkelte arran</w:t>
      </w:r>
      <w:r w:rsidR="00707EDC">
        <w:rPr>
          <w:rFonts w:ascii="Palatino" w:hAnsi="Palatino"/>
        </w:rPr>
        <w:t>gement. Kassereren kan disponere frit inden for rammerne af et sådant budget, men en overskridelse af budgettet skal godkendes af Fagrådet.</w:t>
      </w:r>
    </w:p>
    <w:p w:rsidR="00EC6F74" w:rsidRDefault="00707EDC">
      <w:pPr>
        <w:pStyle w:val="Textbodyindent"/>
        <w:rPr>
          <w:rFonts w:ascii="Palatino" w:hAnsi="Palatino"/>
        </w:rPr>
      </w:pPr>
      <w:r>
        <w:rPr>
          <w:rFonts w:ascii="Palatino" w:hAnsi="Palatino"/>
        </w:rPr>
        <w:t>Stk. 3. Indkøb af kaffe, te, frimærker og lignende kan foretages af kassereren uden forudgående godkendelse i Fagråd</w:t>
      </w:r>
      <w:r>
        <w:rPr>
          <w:rFonts w:ascii="Palatino" w:hAnsi="Palatino"/>
        </w:rPr>
        <w:t>et.</w:t>
      </w:r>
    </w:p>
    <w:p w:rsidR="00EC6F74" w:rsidRDefault="00707EDC">
      <w:pPr>
        <w:pStyle w:val="Textbodyindent"/>
        <w:rPr>
          <w:rFonts w:ascii="Palatino" w:hAnsi="Palatino"/>
        </w:rPr>
      </w:pPr>
      <w:r>
        <w:rPr>
          <w:rFonts w:ascii="Palatino" w:hAnsi="Palatino"/>
        </w:rPr>
        <w:t>Stk. 4. Beslutninger om at støtte andre arrangementer eller indkøb end Fagrådets skal tages af hele Fagrådet.</w:t>
      </w:r>
    </w:p>
    <w:p w:rsidR="00EC6F74" w:rsidRDefault="00707EDC">
      <w:pPr>
        <w:pStyle w:val="Standard"/>
        <w:ind w:firstLine="540"/>
        <w:jc w:val="both"/>
        <w:rPr>
          <w:rFonts w:ascii="Palatino" w:hAnsi="Palatino"/>
          <w:sz w:val="20"/>
        </w:rPr>
      </w:pPr>
      <w:r>
        <w:rPr>
          <w:rFonts w:ascii="Palatino" w:hAnsi="Palatino"/>
          <w:sz w:val="20"/>
        </w:rPr>
        <w:t>Stk. 5.  Kassereren fremlægger på det ordinære konstituerende møde det reviderede regnskab, jf. vedtægternes</w:t>
      </w:r>
      <w:proofErr w:type="gramStart"/>
      <w:r>
        <w:rPr>
          <w:rFonts w:ascii="Palatino" w:hAnsi="Palatino"/>
          <w:sz w:val="20"/>
        </w:rPr>
        <w:t xml:space="preserve"> §8</w:t>
      </w:r>
      <w:proofErr w:type="gramEnd"/>
      <w:r>
        <w:rPr>
          <w:rFonts w:ascii="Palatino" w:hAnsi="Palatino"/>
          <w:sz w:val="20"/>
        </w:rPr>
        <w:t>, stk. 4.</w:t>
      </w:r>
    </w:p>
    <w:p w:rsidR="00EC6F74" w:rsidRDefault="00707EDC">
      <w:pPr>
        <w:pStyle w:val="Standard"/>
        <w:ind w:firstLine="540"/>
        <w:jc w:val="both"/>
        <w:rPr>
          <w:rFonts w:ascii="Palatino" w:hAnsi="Palatino"/>
          <w:sz w:val="20"/>
        </w:rPr>
      </w:pPr>
      <w:r>
        <w:rPr>
          <w:rFonts w:ascii="Palatino" w:hAnsi="Palatino"/>
          <w:sz w:val="20"/>
        </w:rPr>
        <w:t>Stk. 6. Kassereren in</w:t>
      </w:r>
      <w:r>
        <w:rPr>
          <w:rFonts w:ascii="Palatino" w:hAnsi="Palatino"/>
          <w:sz w:val="20"/>
        </w:rPr>
        <w:t>formerer på hvert ordinært fagrådsmøde om dispositioner foretaget siden sidste ordinære fagrådsmøde.</w:t>
      </w:r>
    </w:p>
    <w:p w:rsidR="00EC6F74" w:rsidRDefault="00707EDC">
      <w:pPr>
        <w:pStyle w:val="Standard"/>
        <w:ind w:firstLine="540"/>
        <w:jc w:val="both"/>
        <w:rPr>
          <w:rFonts w:ascii="Palatino" w:hAnsi="Palatino"/>
          <w:sz w:val="20"/>
        </w:rPr>
      </w:pPr>
      <w:r>
        <w:rPr>
          <w:rFonts w:ascii="Palatino" w:hAnsi="Palatino"/>
          <w:sz w:val="20"/>
        </w:rPr>
        <w:t>stk. 7. Formand og næstformand kan nedsætte ad hoc-grupper, hvis det skønnes nødvendigt. Disse skal ved nærmest forestående møde godkendes af fagrådet.</w:t>
      </w:r>
    </w:p>
    <w:p w:rsidR="00EC6F74" w:rsidRDefault="00EC6F74">
      <w:pPr>
        <w:pStyle w:val="Standard"/>
        <w:jc w:val="both"/>
        <w:rPr>
          <w:rFonts w:ascii="Palatino" w:hAnsi="Palatino"/>
          <w:sz w:val="20"/>
        </w:rPr>
      </w:pPr>
    </w:p>
    <w:p w:rsidR="00EC6F74" w:rsidRDefault="00707EDC">
      <w:pPr>
        <w:pStyle w:val="Heading1"/>
        <w:jc w:val="both"/>
        <w:rPr>
          <w:rFonts w:ascii="Palatino" w:hAnsi="Palatino"/>
          <w:b w:val="0"/>
          <w:sz w:val="20"/>
        </w:rPr>
      </w:pPr>
      <w:r>
        <w:rPr>
          <w:rFonts w:ascii="Palatino" w:hAnsi="Palatino"/>
          <w:b w:val="0"/>
          <w:sz w:val="20"/>
        </w:rPr>
        <w:t>Kapitel 10. Ikrafttræden</w:t>
      </w:r>
    </w:p>
    <w:p w:rsidR="00EC6F74" w:rsidRDefault="003F59BE">
      <w:pPr>
        <w:pStyle w:val="Standard"/>
        <w:jc w:val="both"/>
        <w:rPr>
          <w:rFonts w:ascii="Palatino" w:hAnsi="Palatino"/>
          <w:sz w:val="20"/>
        </w:rPr>
      </w:pPr>
      <w:r>
        <w:rPr>
          <w:rFonts w:ascii="Palatino" w:hAnsi="Palatino"/>
          <w:sz w:val="20"/>
        </w:rPr>
        <w:t>§16</w:t>
      </w:r>
      <w:r w:rsidR="00707EDC">
        <w:rPr>
          <w:rFonts w:ascii="Palatino" w:hAnsi="Palatino"/>
          <w:sz w:val="20"/>
        </w:rPr>
        <w:t>. Forretningsordenen træder straks i kraft.</w:t>
      </w:r>
    </w:p>
    <w:p w:rsidR="00EC6F74" w:rsidRDefault="00707EDC">
      <w:pPr>
        <w:pStyle w:val="Textbodyindent"/>
        <w:rPr>
          <w:rFonts w:ascii="Palatino" w:hAnsi="Palatino"/>
        </w:rPr>
      </w:pPr>
      <w:r>
        <w:rPr>
          <w:rFonts w:ascii="Palatino" w:hAnsi="Palatino"/>
        </w:rPr>
        <w:t>Stk. 2. Forretningsordenen kan ændres med almindeligt flertal på et fa</w:t>
      </w:r>
      <w:r w:rsidR="003F59BE">
        <w:rPr>
          <w:rFonts w:ascii="Palatino" w:hAnsi="Palatino"/>
        </w:rPr>
        <w:t xml:space="preserve">grådsmøde, jf. </w:t>
      </w:r>
      <w:proofErr w:type="spellStart"/>
      <w:r w:rsidR="003F59BE">
        <w:rPr>
          <w:rFonts w:ascii="Palatino" w:hAnsi="Palatino"/>
        </w:rPr>
        <w:t>vedtægter-ne</w:t>
      </w:r>
      <w:proofErr w:type="spellEnd"/>
      <w:r>
        <w:rPr>
          <w:rFonts w:ascii="Palatino" w:hAnsi="Palatino"/>
        </w:rPr>
        <w:t>.</w:t>
      </w:r>
    </w:p>
    <w:p w:rsidR="00EC6F74" w:rsidRDefault="00EC6F74">
      <w:pPr>
        <w:pStyle w:val="Standard"/>
        <w:jc w:val="both"/>
        <w:rPr>
          <w:rFonts w:ascii="Palatino" w:hAnsi="Palatino"/>
          <w:sz w:val="20"/>
        </w:rPr>
      </w:pPr>
    </w:p>
    <w:p w:rsidR="00EC6F74" w:rsidRDefault="00EC6F74">
      <w:pPr>
        <w:pStyle w:val="Standard"/>
        <w:jc w:val="both"/>
        <w:rPr>
          <w:rFonts w:ascii="Palatino" w:hAnsi="Palatino"/>
          <w:sz w:val="20"/>
        </w:rPr>
      </w:pPr>
    </w:p>
    <w:p w:rsidR="00EC6F74" w:rsidRDefault="00EC6F74">
      <w:pPr>
        <w:pStyle w:val="Standard"/>
        <w:jc w:val="both"/>
        <w:rPr>
          <w:rFonts w:ascii="Palatino" w:hAnsi="Palatino"/>
          <w:sz w:val="20"/>
        </w:rPr>
      </w:pPr>
    </w:p>
    <w:p w:rsidR="00EC6F74" w:rsidRDefault="00EC6F74">
      <w:pPr>
        <w:pStyle w:val="Standard"/>
        <w:jc w:val="both"/>
        <w:rPr>
          <w:rFonts w:ascii="Palatino" w:hAnsi="Palatino"/>
          <w:sz w:val="20"/>
        </w:rPr>
      </w:pPr>
    </w:p>
    <w:sectPr w:rsidR="00EC6F74" w:rsidSect="00EC6F74">
      <w:footerReference w:type="default" r:id="rId8"/>
      <w:pgSz w:w="11906" w:h="16838"/>
      <w:pgMar w:top="1418" w:right="1418" w:bottom="1418" w:left="1418"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DC" w:rsidRDefault="00707EDC" w:rsidP="00EC6F74">
      <w:r>
        <w:separator/>
      </w:r>
    </w:p>
  </w:endnote>
  <w:endnote w:type="continuationSeparator" w:id="0">
    <w:p w:rsidR="00707EDC" w:rsidRDefault="00707EDC" w:rsidP="00EC6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74" w:rsidRDefault="00EC6F74">
    <w:pPr>
      <w:pStyle w:val="Footer"/>
    </w:pPr>
    <w:r>
      <w:pict>
        <v:shapetype id="_x0000_t202" coordsize="21600,21600" o:spt="202" path="m,l,21600r21600,l21600,xe">
          <v:stroke joinstyle="miter"/>
          <v:path gradientshapeok="t" o:connecttype="rect"/>
        </v:shapetype>
        <v:shape id="Ramme1" o:spid="_x0000_s1025" type="#_x0000_t202" style="position:absolute;margin-left:0;margin-top:.05pt;width:0;height:10.5pt;z-index:251660288;visibility:visible;mso-wrap-style:none;mso-position-horizontal:center;mso-position-horizontal-relative:margin" stroked="f">
          <v:textbox style="mso-rotate-with-shape:t;mso-fit-shape-to-text:t" inset="0,0,0,0">
            <w:txbxContent>
              <w:p w:rsidR="00EC6F74" w:rsidRDefault="00EC6F74">
                <w:pPr>
                  <w:pStyle w:val="Footer"/>
                </w:pPr>
                <w:r>
                  <w:rPr>
                    <w:rStyle w:val="PageNumber"/>
                  </w:rPr>
                  <w:fldChar w:fldCharType="begin"/>
                </w:r>
                <w:r>
                  <w:rPr>
                    <w:rStyle w:val="PageNumber"/>
                  </w:rPr>
                  <w:instrText xml:space="preserve"> PAGE </w:instrText>
                </w:r>
                <w:r>
                  <w:rPr>
                    <w:rStyle w:val="PageNumber"/>
                  </w:rPr>
                  <w:fldChar w:fldCharType="separate"/>
                </w:r>
                <w:r w:rsidR="003F59BE">
                  <w:rPr>
                    <w:rStyle w:val="PageNumber"/>
                    <w:noProof/>
                  </w:rPr>
                  <w:t>5</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DC" w:rsidRDefault="00707EDC" w:rsidP="00EC6F74">
      <w:r w:rsidRPr="00EC6F74">
        <w:rPr>
          <w:color w:val="000000"/>
        </w:rPr>
        <w:separator/>
      </w:r>
    </w:p>
  </w:footnote>
  <w:footnote w:type="continuationSeparator" w:id="0">
    <w:p w:rsidR="00707EDC" w:rsidRDefault="00707EDC" w:rsidP="00EC6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C6259"/>
    <w:multiLevelType w:val="multilevel"/>
    <w:tmpl w:val="6616F70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7D6252F"/>
    <w:multiLevelType w:val="multilevel"/>
    <w:tmpl w:val="79040C94"/>
    <w:styleLink w:val="WW8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autoHyphenation/>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EC6F74"/>
    <w:rsid w:val="000F70F0"/>
    <w:rsid w:val="003F59BE"/>
    <w:rsid w:val="00707EDC"/>
    <w:rsid w:val="00EC6F74"/>
  </w:rsids>
  <m:mathPr>
    <m:mathFont m:val="Cambria Math"/>
    <m:brkBin m:val="before"/>
    <m:brkBinSub m:val="--"/>
    <m:smallFrac m:val="off"/>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EC6F74"/>
    <w:pPr>
      <w:widowControl/>
    </w:pPr>
    <w:rPr>
      <w:rFonts w:eastAsia="Times New Roman" w:cs="Times New Roman"/>
      <w:lang w:bidi="ar-SA"/>
    </w:rPr>
  </w:style>
  <w:style w:type="paragraph" w:customStyle="1" w:styleId="Heading">
    <w:name w:val="Heading"/>
    <w:basedOn w:val="Standard"/>
    <w:next w:val="Textbody"/>
    <w:rsid w:val="00EC6F74"/>
    <w:pPr>
      <w:keepNext/>
      <w:spacing w:before="240" w:after="120"/>
    </w:pPr>
    <w:rPr>
      <w:rFonts w:ascii="Arial" w:eastAsia="Arial Unicode MS" w:hAnsi="Arial" w:cs="Arial Unicode MS"/>
      <w:sz w:val="28"/>
      <w:szCs w:val="28"/>
    </w:rPr>
  </w:style>
  <w:style w:type="paragraph" w:customStyle="1" w:styleId="Textbody">
    <w:name w:val="Text body"/>
    <w:basedOn w:val="Standard"/>
    <w:rsid w:val="00EC6F74"/>
    <w:pPr>
      <w:jc w:val="both"/>
    </w:pPr>
    <w:rPr>
      <w:rFonts w:ascii="Palatino Linotype" w:hAnsi="Palatino Linotype"/>
      <w:sz w:val="20"/>
    </w:rPr>
  </w:style>
  <w:style w:type="paragraph" w:styleId="Opstilling">
    <w:name w:val="List"/>
    <w:basedOn w:val="Textbody"/>
    <w:rsid w:val="00EC6F74"/>
  </w:style>
  <w:style w:type="paragraph" w:customStyle="1" w:styleId="Caption">
    <w:name w:val="Caption"/>
    <w:basedOn w:val="Standard"/>
    <w:rsid w:val="00EC6F74"/>
    <w:pPr>
      <w:suppressLineNumbers/>
      <w:spacing w:before="120" w:after="120"/>
    </w:pPr>
    <w:rPr>
      <w:i/>
      <w:iCs/>
    </w:rPr>
  </w:style>
  <w:style w:type="paragraph" w:customStyle="1" w:styleId="Index">
    <w:name w:val="Index"/>
    <w:basedOn w:val="Standard"/>
    <w:rsid w:val="00EC6F74"/>
    <w:pPr>
      <w:suppressLineNumbers/>
    </w:pPr>
  </w:style>
  <w:style w:type="paragraph" w:customStyle="1" w:styleId="Heading1">
    <w:name w:val="Heading 1"/>
    <w:basedOn w:val="Standard"/>
    <w:next w:val="Standard"/>
    <w:rsid w:val="00EC6F74"/>
    <w:pPr>
      <w:keepNext/>
      <w:outlineLvl w:val="0"/>
    </w:pPr>
    <w:rPr>
      <w:b/>
      <w:bCs/>
      <w:u w:val="single"/>
    </w:rPr>
  </w:style>
  <w:style w:type="paragraph" w:customStyle="1" w:styleId="Heading2">
    <w:name w:val="Heading 2"/>
    <w:basedOn w:val="Standard"/>
    <w:next w:val="Standard"/>
    <w:rsid w:val="00EC6F74"/>
    <w:pPr>
      <w:keepNext/>
      <w:outlineLvl w:val="1"/>
    </w:pPr>
    <w:rPr>
      <w:rFonts w:ascii="Palatino Linotype" w:hAnsi="Palatino Linotype"/>
      <w:b/>
      <w:bCs/>
      <w:sz w:val="20"/>
      <w:u w:val="single"/>
    </w:rPr>
  </w:style>
  <w:style w:type="paragraph" w:customStyle="1" w:styleId="Heading3">
    <w:name w:val="Heading 3"/>
    <w:basedOn w:val="Standard"/>
    <w:next w:val="Standard"/>
    <w:rsid w:val="00EC6F74"/>
    <w:pPr>
      <w:keepNext/>
      <w:jc w:val="both"/>
      <w:outlineLvl w:val="2"/>
    </w:pPr>
    <w:rPr>
      <w:rFonts w:ascii="Palatino Linotype" w:hAnsi="Palatino Linotype"/>
      <w:b/>
      <w:bCs/>
      <w:sz w:val="20"/>
      <w:u w:val="single"/>
    </w:rPr>
  </w:style>
  <w:style w:type="paragraph" w:customStyle="1" w:styleId="Footer">
    <w:name w:val="Footer"/>
    <w:basedOn w:val="Standard"/>
    <w:rsid w:val="00EC6F74"/>
    <w:pPr>
      <w:tabs>
        <w:tab w:val="center" w:pos="4819"/>
        <w:tab w:val="right" w:pos="9638"/>
      </w:tabs>
    </w:pPr>
  </w:style>
  <w:style w:type="paragraph" w:customStyle="1" w:styleId="Textbodyindent">
    <w:name w:val="Text body indent"/>
    <w:basedOn w:val="Standard"/>
    <w:rsid w:val="00EC6F74"/>
    <w:pPr>
      <w:ind w:firstLine="540"/>
      <w:jc w:val="both"/>
    </w:pPr>
    <w:rPr>
      <w:rFonts w:ascii="Palatino Linotype" w:hAnsi="Palatino Linotype"/>
      <w:sz w:val="20"/>
    </w:rPr>
  </w:style>
  <w:style w:type="paragraph" w:styleId="Brdtekstindrykning2">
    <w:name w:val="Body Text Indent 2"/>
    <w:basedOn w:val="Standard"/>
    <w:rsid w:val="00EC6F74"/>
    <w:pPr>
      <w:ind w:firstLine="540"/>
    </w:pPr>
    <w:rPr>
      <w:rFonts w:ascii="Palatino Linotype" w:hAnsi="Palatino Linotype"/>
      <w:sz w:val="20"/>
    </w:rPr>
  </w:style>
  <w:style w:type="paragraph" w:customStyle="1" w:styleId="Footnote">
    <w:name w:val="Footnote"/>
    <w:basedOn w:val="Standard"/>
    <w:rsid w:val="00EC6F74"/>
    <w:rPr>
      <w:sz w:val="20"/>
      <w:szCs w:val="20"/>
    </w:rPr>
  </w:style>
  <w:style w:type="paragraph" w:customStyle="1" w:styleId="Framecontents">
    <w:name w:val="Frame contents"/>
    <w:basedOn w:val="Textbody"/>
    <w:rsid w:val="00EC6F74"/>
  </w:style>
  <w:style w:type="paragraph" w:customStyle="1" w:styleId="Header">
    <w:name w:val="Header"/>
    <w:basedOn w:val="Standard"/>
    <w:rsid w:val="00EC6F74"/>
    <w:pPr>
      <w:suppressLineNumbers/>
      <w:tabs>
        <w:tab w:val="center" w:pos="4819"/>
        <w:tab w:val="right" w:pos="9638"/>
      </w:tabs>
    </w:pPr>
  </w:style>
  <w:style w:type="character" w:customStyle="1" w:styleId="WW8Num1z0">
    <w:name w:val="WW8Num1z0"/>
    <w:rsid w:val="00EC6F74"/>
    <w:rPr>
      <w:b w:val="0"/>
    </w:rPr>
  </w:style>
  <w:style w:type="character" w:customStyle="1" w:styleId="PageNumber">
    <w:name w:val="Page Number"/>
    <w:basedOn w:val="Standardskrifttypeiafsnit"/>
    <w:rsid w:val="00EC6F74"/>
  </w:style>
  <w:style w:type="character" w:customStyle="1" w:styleId="FodnotetekstTegn">
    <w:name w:val="Fodnotetekst Tegn"/>
    <w:basedOn w:val="Standardskrifttypeiafsnit"/>
    <w:rsid w:val="00EC6F74"/>
  </w:style>
  <w:style w:type="character" w:customStyle="1" w:styleId="FootnoteSymbol">
    <w:name w:val="Footnote Symbol"/>
    <w:basedOn w:val="Standardskrifttypeiafsnit"/>
    <w:rsid w:val="00EC6F74"/>
    <w:rPr>
      <w:position w:val="0"/>
      <w:vertAlign w:val="superscript"/>
    </w:rPr>
  </w:style>
  <w:style w:type="numbering" w:customStyle="1" w:styleId="WW8Num1">
    <w:name w:val="WW8Num1"/>
    <w:basedOn w:val="Ingenoversigt"/>
    <w:rsid w:val="00EC6F74"/>
    <w:pPr>
      <w:numPr>
        <w:numId w:val="1"/>
      </w:numPr>
    </w:pPr>
  </w:style>
  <w:style w:type="numbering" w:customStyle="1" w:styleId="WW8Num2">
    <w:name w:val="WW8Num2"/>
    <w:basedOn w:val="Ingenoversigt"/>
    <w:rsid w:val="00EC6F74"/>
    <w:pPr>
      <w:numPr>
        <w:numId w:val="2"/>
      </w:numPr>
    </w:pPr>
  </w:style>
  <w:style w:type="paragraph" w:styleId="Sidefod">
    <w:name w:val="footer"/>
    <w:basedOn w:val="Normal"/>
    <w:link w:val="SidefodTegn"/>
    <w:uiPriority w:val="99"/>
    <w:semiHidden/>
    <w:unhideWhenUsed/>
    <w:rsid w:val="00EC6F74"/>
    <w:pPr>
      <w:tabs>
        <w:tab w:val="center" w:pos="4819"/>
        <w:tab w:val="right" w:pos="9638"/>
      </w:tabs>
    </w:pPr>
    <w:rPr>
      <w:rFonts w:cs="Mangal"/>
      <w:szCs w:val="21"/>
    </w:rPr>
  </w:style>
  <w:style w:type="character" w:customStyle="1" w:styleId="SidefodTegn">
    <w:name w:val="Sidefod Tegn"/>
    <w:basedOn w:val="Standardskrifttypeiafsnit"/>
    <w:link w:val="Sidefod"/>
    <w:uiPriority w:val="99"/>
    <w:semiHidden/>
    <w:rsid w:val="00EC6F74"/>
    <w:rPr>
      <w:rFonts w:cs="Mangal"/>
      <w:szCs w:val="21"/>
    </w:rPr>
  </w:style>
  <w:style w:type="paragraph" w:styleId="Markeringsbobletekst">
    <w:name w:val="Balloon Text"/>
    <w:basedOn w:val="Normal"/>
    <w:link w:val="MarkeringsbobletekstTegn"/>
    <w:uiPriority w:val="99"/>
    <w:semiHidden/>
    <w:unhideWhenUsed/>
    <w:rsid w:val="003F59BE"/>
    <w:rPr>
      <w:rFonts w:ascii="Tahoma" w:hAnsi="Tahoma" w:cs="Mangal"/>
      <w:sz w:val="16"/>
      <w:szCs w:val="14"/>
    </w:rPr>
  </w:style>
  <w:style w:type="character" w:customStyle="1" w:styleId="MarkeringsbobletekstTegn">
    <w:name w:val="Markeringsbobletekst Tegn"/>
    <w:basedOn w:val="Standardskrifttypeiafsnit"/>
    <w:link w:val="Markeringsbobletekst"/>
    <w:uiPriority w:val="99"/>
    <w:semiHidden/>
    <w:rsid w:val="003F59B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2049</Words>
  <Characters>10655</Characters>
  <Application>Microsoft Office Word</Application>
  <DocSecurity>0</DocSecurity>
  <Lines>133</Lines>
  <Paragraphs>26</Paragraphs>
  <ScaleCrop>false</ScaleCrop>
  <HeadingPairs>
    <vt:vector size="2" baseType="variant">
      <vt:variant>
        <vt:lpstr>Titel</vt:lpstr>
      </vt:variant>
      <vt:variant>
        <vt:i4>1</vt:i4>
      </vt:variant>
    </vt:vector>
  </HeadingPairs>
  <TitlesOfParts>
    <vt:vector size="1" baseType="lpstr">
      <vt:lpstr>Kapitel 6</vt:lpstr>
    </vt:vector>
  </TitlesOfParts>
  <Company>Hewlett-Packard</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6</dc:title>
  <dc:creator>Markus Davidsen</dc:creator>
  <cp:lastModifiedBy>Simon Jylov</cp:lastModifiedBy>
  <cp:revision>2</cp:revision>
  <cp:lastPrinted>2004-06-10T14:16:00Z</cp:lastPrinted>
  <dcterms:created xsi:type="dcterms:W3CDTF">2013-03-12T09:40:00Z</dcterms:created>
  <dcterms:modified xsi:type="dcterms:W3CDTF">2013-03-12T09:40:00Z</dcterms:modified>
</cp:coreProperties>
</file>