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B936" w14:textId="77777777" w:rsidR="00F87CF3" w:rsidRPr="00764D8B" w:rsidRDefault="00F87CF3" w:rsidP="004B6D15">
      <w:pPr>
        <w:spacing w:line="500" w:lineRule="exact"/>
        <w:rPr>
          <w:rFonts w:ascii="Calibri" w:hAnsi="Calibri" w:cs="Calibri"/>
          <w:b/>
          <w:color w:val="FFFFFF" w:themeColor="background1"/>
          <w:sz w:val="56"/>
          <w:szCs w:val="56"/>
        </w:rPr>
      </w:pPr>
      <w:r w:rsidRPr="00764D8B">
        <w:rPr>
          <w:rFonts w:ascii="Calibri" w:eastAsia="Calibri" w:hAnsi="Calibri" w:cs="Calibri"/>
          <w:b/>
          <w:color w:val="FFFFFF" w:themeColor="background1"/>
          <w:sz w:val="56"/>
          <w:szCs w:val="56"/>
          <w:highlight w:val="black"/>
          <w:lang w:bidi="en-GB"/>
        </w:rPr>
        <w:t xml:space="preserve">STAY </w:t>
      </w:r>
      <w:r w:rsidRPr="00764D8B">
        <w:rPr>
          <w:rFonts w:ascii="Calibri" w:eastAsia="Calibri" w:hAnsi="Calibri" w:cs="Calibri"/>
          <w:b/>
          <w:color w:val="FFFFFF" w:themeColor="background1"/>
          <w:sz w:val="56"/>
          <w:szCs w:val="56"/>
          <w:highlight w:val="black"/>
          <w:shd w:val="clear" w:color="auto" w:fill="FFFFFF" w:themeFill="background1"/>
          <w:lang w:bidi="en-GB"/>
        </w:rPr>
        <w:t xml:space="preserve">RELEVANT </w:t>
      </w:r>
    </w:p>
    <w:p w14:paraId="1AA815E6" w14:textId="77777777" w:rsidR="00F87CF3" w:rsidRPr="00764D8B" w:rsidRDefault="00F87CF3" w:rsidP="004B6D15">
      <w:pPr>
        <w:spacing w:line="500" w:lineRule="exact"/>
        <w:rPr>
          <w:rFonts w:ascii="Calibri" w:hAnsi="Calibri" w:cs="Calibri"/>
          <w:color w:val="000000" w:themeColor="text1"/>
          <w:sz w:val="32"/>
          <w:szCs w:val="46"/>
          <w:u w:val="single"/>
        </w:rPr>
      </w:pPr>
      <w:r w:rsidRPr="00764D8B">
        <w:rPr>
          <w:rFonts w:ascii="Calibri" w:eastAsia="Calibri" w:hAnsi="Calibri" w:cs="Calibri"/>
          <w:color w:val="000000" w:themeColor="text1"/>
          <w:sz w:val="32"/>
          <w:szCs w:val="46"/>
          <w:u w:val="single"/>
          <w:lang w:bidi="en-GB"/>
        </w:rPr>
        <w:t>CASE COMPETITION</w:t>
      </w:r>
    </w:p>
    <w:p w14:paraId="3D5CE4C2" w14:textId="52CDAD06" w:rsidR="003D6159" w:rsidRPr="00764D8B" w:rsidRDefault="00B34E5D" w:rsidP="004B6D15">
      <w:pPr>
        <w:spacing w:line="276" w:lineRule="auto"/>
        <w:rPr>
          <w:rFonts w:ascii="Calibri" w:hAnsi="Calibri" w:cs="Calibri"/>
          <w:b/>
          <w:sz w:val="28"/>
          <w:szCs w:val="28"/>
        </w:rPr>
      </w:pPr>
      <w:r w:rsidRPr="00764D8B">
        <w:rPr>
          <w:rFonts w:ascii="Calibri" w:eastAsia="Calibri" w:hAnsi="Calibri" w:cs="Calibri"/>
          <w:b/>
          <w:sz w:val="28"/>
          <w:szCs w:val="28"/>
          <w:lang w:bidi="en-GB"/>
        </w:rPr>
        <w:t xml:space="preserve">COMPANY: </w:t>
      </w:r>
    </w:p>
    <w:tbl>
      <w:tblPr>
        <w:tblStyle w:val="TableGrid"/>
        <w:tblW w:w="0" w:type="auto"/>
        <w:jc w:val="center"/>
        <w:tblLook w:val="04A0" w:firstRow="1" w:lastRow="0" w:firstColumn="1" w:lastColumn="0" w:noHBand="0" w:noVBand="1"/>
      </w:tblPr>
      <w:tblGrid>
        <w:gridCol w:w="981"/>
        <w:gridCol w:w="8647"/>
      </w:tblGrid>
      <w:tr w:rsidR="006D13D1" w:rsidRPr="00764D8B" w14:paraId="0F0F2714" w14:textId="77777777" w:rsidTr="00B34E5D">
        <w:trPr>
          <w:trHeight w:val="553"/>
          <w:jc w:val="center"/>
        </w:trPr>
        <w:tc>
          <w:tcPr>
            <w:tcW w:w="9628" w:type="dxa"/>
            <w:gridSpan w:val="2"/>
            <w:shd w:val="clear" w:color="auto" w:fill="000000" w:themeFill="text1"/>
            <w:vAlign w:val="center"/>
          </w:tcPr>
          <w:p w14:paraId="2FC0B5E7" w14:textId="77777777" w:rsidR="006D13D1" w:rsidRPr="00764D8B" w:rsidRDefault="006D13D1" w:rsidP="004B6D15">
            <w:pPr>
              <w:spacing w:after="240"/>
              <w:rPr>
                <w:i/>
                <w:iCs/>
                <w:color w:val="0070C0"/>
              </w:rPr>
            </w:pPr>
            <w:r w:rsidRPr="00764D8B">
              <w:rPr>
                <w:b/>
                <w:i/>
                <w:color w:val="FFFFFF" w:themeColor="background1"/>
                <w:sz w:val="28"/>
                <w:lang w:bidi="en-GB"/>
              </w:rPr>
              <w:t>COMPANY NAME AND ADDRESS</w:t>
            </w:r>
          </w:p>
        </w:tc>
      </w:tr>
      <w:tr w:rsidR="003D6159" w:rsidRPr="00764D8B" w14:paraId="5B5CF789" w14:textId="77777777" w:rsidTr="00F63407">
        <w:trPr>
          <w:jc w:val="center"/>
        </w:trPr>
        <w:tc>
          <w:tcPr>
            <w:tcW w:w="973" w:type="dxa"/>
            <w:shd w:val="clear" w:color="auto" w:fill="E7E6E6" w:themeFill="background2"/>
            <w:vAlign w:val="center"/>
          </w:tcPr>
          <w:p w14:paraId="535ADAAB" w14:textId="77777777" w:rsidR="003D6159" w:rsidRPr="00764D8B" w:rsidRDefault="003D6159" w:rsidP="004B6D15">
            <w:pPr>
              <w:spacing w:after="240"/>
              <w:rPr>
                <w:i/>
                <w:iCs/>
              </w:rPr>
            </w:pPr>
            <w:r w:rsidRPr="00764D8B">
              <w:rPr>
                <w:i/>
                <w:lang w:bidi="en-GB"/>
              </w:rPr>
              <w:t>Name:</w:t>
            </w:r>
            <w:r w:rsidRPr="00764D8B">
              <w:rPr>
                <w:i/>
                <w:lang w:bidi="en-GB"/>
              </w:rPr>
              <w:br/>
              <w:t xml:space="preserve">Address: </w:t>
            </w:r>
            <w:r w:rsidRPr="00764D8B">
              <w:rPr>
                <w:i/>
                <w:lang w:bidi="en-GB"/>
              </w:rPr>
              <w:br/>
              <w:t xml:space="preserve">Web: </w:t>
            </w:r>
          </w:p>
        </w:tc>
        <w:tc>
          <w:tcPr>
            <w:tcW w:w="8655" w:type="dxa"/>
            <w:vAlign w:val="center"/>
          </w:tcPr>
          <w:p w14:paraId="5F83B8FF" w14:textId="1F3CF836" w:rsidR="00BA4112" w:rsidRPr="00764D8B" w:rsidRDefault="00E21A1A" w:rsidP="004B6D15">
            <w:pPr>
              <w:spacing w:after="240"/>
              <w:rPr>
                <w:i/>
                <w:iCs/>
              </w:rPr>
            </w:pPr>
            <w:r w:rsidRPr="00764D8B">
              <w:rPr>
                <w:i/>
                <w:lang w:bidi="en-GB"/>
              </w:rPr>
              <w:t>Bondelauget</w:t>
            </w:r>
            <w:r w:rsidRPr="00764D8B">
              <w:rPr>
                <w:i/>
                <w:lang w:bidi="en-GB"/>
              </w:rPr>
              <w:br/>
              <w:t>Havnevej 1, 8400 Ebeltoft</w:t>
            </w:r>
            <w:r w:rsidRPr="00764D8B">
              <w:rPr>
                <w:i/>
                <w:lang w:bidi="en-GB"/>
              </w:rPr>
              <w:br/>
            </w:r>
            <w:hyperlink r:id="rId7" w:history="1">
              <w:r w:rsidRPr="00764D8B">
                <w:rPr>
                  <w:rStyle w:val="Hyperlink"/>
                  <w:i/>
                  <w:lang w:bidi="en-GB"/>
                </w:rPr>
                <w:t>Bondelauget</w:t>
              </w:r>
            </w:hyperlink>
          </w:p>
        </w:tc>
      </w:tr>
    </w:tbl>
    <w:p w14:paraId="18912800" w14:textId="77777777" w:rsidR="003D6159" w:rsidRPr="00764D8B" w:rsidRDefault="003D6159" w:rsidP="004B6D15">
      <w:pPr>
        <w:spacing w:after="240"/>
        <w:rPr>
          <w:i/>
          <w:iCs/>
        </w:rPr>
      </w:pPr>
    </w:p>
    <w:tbl>
      <w:tblPr>
        <w:tblStyle w:val="TableGrid"/>
        <w:tblW w:w="0" w:type="auto"/>
        <w:tblLook w:val="04A0" w:firstRow="1" w:lastRow="0" w:firstColumn="1" w:lastColumn="0" w:noHBand="0" w:noVBand="1"/>
      </w:tblPr>
      <w:tblGrid>
        <w:gridCol w:w="809"/>
        <w:gridCol w:w="3807"/>
        <w:gridCol w:w="988"/>
        <w:gridCol w:w="4024"/>
      </w:tblGrid>
      <w:tr w:rsidR="006D13D1" w:rsidRPr="00764D8B" w14:paraId="20160EBE" w14:textId="77777777" w:rsidTr="00B34E5D">
        <w:trPr>
          <w:trHeight w:val="581"/>
        </w:trPr>
        <w:tc>
          <w:tcPr>
            <w:tcW w:w="9628" w:type="dxa"/>
            <w:gridSpan w:val="4"/>
            <w:shd w:val="clear" w:color="auto" w:fill="000000" w:themeFill="text1"/>
            <w:vAlign w:val="center"/>
          </w:tcPr>
          <w:p w14:paraId="13B84AB0" w14:textId="77777777" w:rsidR="006D13D1" w:rsidRPr="00764D8B" w:rsidRDefault="006D13D1" w:rsidP="004B6D15">
            <w:pPr>
              <w:spacing w:after="240"/>
              <w:rPr>
                <w:i/>
                <w:iCs/>
                <w:color w:val="0070C0"/>
              </w:rPr>
            </w:pPr>
            <w:r w:rsidRPr="00764D8B">
              <w:rPr>
                <w:b/>
                <w:i/>
                <w:color w:val="FFFFFF" w:themeColor="background1"/>
                <w:sz w:val="28"/>
                <w:lang w:bidi="en-GB"/>
              </w:rPr>
              <w:t>CONTACT(S)</w:t>
            </w:r>
          </w:p>
        </w:tc>
      </w:tr>
      <w:tr w:rsidR="006D13D1" w:rsidRPr="00764D8B" w14:paraId="193A5785" w14:textId="77777777" w:rsidTr="00B34E5D">
        <w:trPr>
          <w:trHeight w:val="1699"/>
        </w:trPr>
        <w:tc>
          <w:tcPr>
            <w:tcW w:w="741" w:type="dxa"/>
            <w:shd w:val="clear" w:color="auto" w:fill="E7E6E6" w:themeFill="background2"/>
          </w:tcPr>
          <w:p w14:paraId="09404979" w14:textId="77777777" w:rsidR="00B34E5D" w:rsidRPr="00764D8B" w:rsidRDefault="006D13D1" w:rsidP="004B6D15">
            <w:pPr>
              <w:rPr>
                <w:i/>
                <w:iCs/>
              </w:rPr>
            </w:pPr>
            <w:r w:rsidRPr="00764D8B">
              <w:rPr>
                <w:i/>
                <w:lang w:bidi="en-GB"/>
              </w:rPr>
              <w:t>Name:</w:t>
            </w:r>
            <w:r w:rsidRPr="00764D8B">
              <w:rPr>
                <w:i/>
                <w:lang w:bidi="en-GB"/>
              </w:rPr>
              <w:br/>
            </w:r>
          </w:p>
          <w:p w14:paraId="024F4E26" w14:textId="77777777" w:rsidR="00B34E5D" w:rsidRPr="00764D8B" w:rsidRDefault="006D13D1" w:rsidP="004B6D15">
            <w:pPr>
              <w:rPr>
                <w:i/>
                <w:iCs/>
              </w:rPr>
            </w:pPr>
            <w:r w:rsidRPr="00764D8B">
              <w:rPr>
                <w:i/>
                <w:lang w:bidi="en-GB"/>
              </w:rPr>
              <w:t xml:space="preserve">Title: </w:t>
            </w:r>
            <w:r w:rsidRPr="00764D8B">
              <w:rPr>
                <w:i/>
                <w:lang w:bidi="en-GB"/>
              </w:rPr>
              <w:br/>
            </w:r>
          </w:p>
          <w:p w14:paraId="3775BB35" w14:textId="77777777" w:rsidR="00B34E5D" w:rsidRPr="00764D8B" w:rsidRDefault="006D13D1" w:rsidP="004B6D15">
            <w:pPr>
              <w:rPr>
                <w:i/>
                <w:iCs/>
              </w:rPr>
            </w:pPr>
            <w:r w:rsidRPr="00764D8B">
              <w:rPr>
                <w:i/>
                <w:lang w:bidi="en-GB"/>
              </w:rPr>
              <w:t>Tel.:</w:t>
            </w:r>
            <w:r w:rsidRPr="00764D8B">
              <w:rPr>
                <w:i/>
                <w:lang w:bidi="en-GB"/>
              </w:rPr>
              <w:br/>
            </w:r>
          </w:p>
          <w:p w14:paraId="3A9BAAF6" w14:textId="77777777" w:rsidR="006D13D1" w:rsidRPr="00764D8B" w:rsidRDefault="006D13D1" w:rsidP="004B6D15">
            <w:pPr>
              <w:rPr>
                <w:i/>
                <w:iCs/>
              </w:rPr>
            </w:pPr>
            <w:r w:rsidRPr="00764D8B">
              <w:rPr>
                <w:i/>
                <w:lang w:bidi="en-GB"/>
              </w:rPr>
              <w:t xml:space="preserve">Email: </w:t>
            </w:r>
          </w:p>
        </w:tc>
        <w:tc>
          <w:tcPr>
            <w:tcW w:w="3816" w:type="dxa"/>
          </w:tcPr>
          <w:p w14:paraId="4F40AB28" w14:textId="4F75B726" w:rsidR="009C24E3" w:rsidRPr="00764D8B" w:rsidRDefault="00E21A1A" w:rsidP="004B6D15">
            <w:pPr>
              <w:spacing w:after="240"/>
              <w:rPr>
                <w:i/>
                <w:iCs/>
                <w:color w:val="0070C0"/>
              </w:rPr>
            </w:pPr>
            <w:r w:rsidRPr="00764D8B">
              <w:rPr>
                <w:i/>
                <w:color w:val="0070C0"/>
                <w:lang w:bidi="en-GB"/>
              </w:rPr>
              <w:t>Kristina Laut</w:t>
            </w:r>
          </w:p>
          <w:p w14:paraId="04458E0D" w14:textId="77777777" w:rsidR="00E21A1A" w:rsidRPr="00764D8B" w:rsidRDefault="00E21A1A" w:rsidP="004B6D15">
            <w:pPr>
              <w:spacing w:after="240"/>
              <w:rPr>
                <w:i/>
                <w:iCs/>
              </w:rPr>
            </w:pPr>
          </w:p>
          <w:p w14:paraId="55474446" w14:textId="4E653500" w:rsidR="009C24E3" w:rsidRPr="00764D8B" w:rsidRDefault="00E21A1A" w:rsidP="004B6D15">
            <w:pPr>
              <w:spacing w:after="240"/>
              <w:rPr>
                <w:i/>
                <w:iCs/>
              </w:rPr>
            </w:pPr>
            <w:r w:rsidRPr="00764D8B">
              <w:rPr>
                <w:i/>
                <w:lang w:bidi="en-GB"/>
              </w:rPr>
              <w:t>29733215</w:t>
            </w:r>
          </w:p>
          <w:p w14:paraId="69F12D81" w14:textId="442B8DDA" w:rsidR="00280670" w:rsidRPr="00764D8B" w:rsidRDefault="00E21A1A" w:rsidP="004B6D15">
            <w:pPr>
              <w:spacing w:after="240"/>
              <w:rPr>
                <w:i/>
                <w:iCs/>
                <w:color w:val="0070C0"/>
              </w:rPr>
            </w:pPr>
            <w:r w:rsidRPr="00764D8B">
              <w:rPr>
                <w:i/>
                <w:color w:val="0070C0"/>
                <w:lang w:bidi="en-GB"/>
              </w:rPr>
              <w:t>bondelaugetsvenner@gmail.com</w:t>
            </w:r>
          </w:p>
        </w:tc>
        <w:tc>
          <w:tcPr>
            <w:tcW w:w="991" w:type="dxa"/>
            <w:shd w:val="clear" w:color="auto" w:fill="E7E6E6" w:themeFill="background2"/>
          </w:tcPr>
          <w:p w14:paraId="646B9483" w14:textId="77777777" w:rsidR="00B34E5D" w:rsidRPr="00764D8B" w:rsidRDefault="006D13D1" w:rsidP="004B6D15">
            <w:pPr>
              <w:rPr>
                <w:i/>
                <w:iCs/>
              </w:rPr>
            </w:pPr>
            <w:r w:rsidRPr="00764D8B">
              <w:rPr>
                <w:i/>
                <w:lang w:bidi="en-GB"/>
              </w:rPr>
              <w:t>Name:</w:t>
            </w:r>
          </w:p>
          <w:p w14:paraId="0E2D5FF3" w14:textId="77777777" w:rsidR="00B34E5D" w:rsidRPr="00764D8B" w:rsidRDefault="006D13D1" w:rsidP="004B6D15">
            <w:pPr>
              <w:rPr>
                <w:i/>
                <w:iCs/>
              </w:rPr>
            </w:pPr>
            <w:r w:rsidRPr="00764D8B">
              <w:rPr>
                <w:i/>
                <w:lang w:bidi="en-GB"/>
              </w:rPr>
              <w:br/>
              <w:t xml:space="preserve">Title: </w:t>
            </w:r>
          </w:p>
          <w:p w14:paraId="7DC6B880" w14:textId="77777777" w:rsidR="00B34E5D" w:rsidRPr="00764D8B" w:rsidRDefault="006D13D1" w:rsidP="004B6D15">
            <w:pPr>
              <w:rPr>
                <w:i/>
                <w:iCs/>
              </w:rPr>
            </w:pPr>
            <w:r w:rsidRPr="00764D8B">
              <w:rPr>
                <w:i/>
                <w:lang w:bidi="en-GB"/>
              </w:rPr>
              <w:br/>
              <w:t>Tel.:</w:t>
            </w:r>
          </w:p>
          <w:p w14:paraId="4BA114CA" w14:textId="77777777" w:rsidR="006D13D1" w:rsidRPr="00764D8B" w:rsidRDefault="006D13D1" w:rsidP="004B6D15">
            <w:pPr>
              <w:rPr>
                <w:i/>
                <w:iCs/>
              </w:rPr>
            </w:pPr>
            <w:r w:rsidRPr="00764D8B">
              <w:rPr>
                <w:i/>
                <w:lang w:bidi="en-GB"/>
              </w:rPr>
              <w:br/>
              <w:t>Email:</w:t>
            </w:r>
          </w:p>
        </w:tc>
        <w:tc>
          <w:tcPr>
            <w:tcW w:w="4080" w:type="dxa"/>
          </w:tcPr>
          <w:p w14:paraId="7DA760D2" w14:textId="2EB05E2C" w:rsidR="00432B6C" w:rsidRPr="00764D8B" w:rsidRDefault="00432B6C" w:rsidP="004B6D15">
            <w:pPr>
              <w:spacing w:after="240"/>
              <w:rPr>
                <w:i/>
                <w:iCs/>
                <w:color w:val="2E74B5" w:themeColor="accent5" w:themeShade="BF"/>
              </w:rPr>
            </w:pPr>
          </w:p>
        </w:tc>
      </w:tr>
    </w:tbl>
    <w:p w14:paraId="6E3C4D46" w14:textId="082EF183" w:rsidR="003D6159" w:rsidRPr="00764D8B" w:rsidRDefault="003D6159" w:rsidP="004B6D15">
      <w:pPr>
        <w:spacing w:after="240"/>
        <w:rPr>
          <w:i/>
          <w:iCs/>
        </w:rPr>
      </w:pPr>
    </w:p>
    <w:tbl>
      <w:tblPr>
        <w:tblStyle w:val="TableGrid"/>
        <w:tblW w:w="0" w:type="auto"/>
        <w:tblLook w:val="04A0" w:firstRow="1" w:lastRow="0" w:firstColumn="1" w:lastColumn="0" w:noHBand="0" w:noVBand="1"/>
      </w:tblPr>
      <w:tblGrid>
        <w:gridCol w:w="769"/>
        <w:gridCol w:w="8859"/>
      </w:tblGrid>
      <w:tr w:rsidR="006D13D1" w:rsidRPr="00764D8B" w14:paraId="72FA275A" w14:textId="77777777" w:rsidTr="00430AAA">
        <w:tc>
          <w:tcPr>
            <w:tcW w:w="9628" w:type="dxa"/>
            <w:gridSpan w:val="2"/>
            <w:shd w:val="clear" w:color="auto" w:fill="000000" w:themeFill="text1"/>
            <w:vAlign w:val="center"/>
          </w:tcPr>
          <w:p w14:paraId="1A6D6CF8" w14:textId="77777777" w:rsidR="006D13D1" w:rsidRPr="00764D8B" w:rsidRDefault="00B34E5D" w:rsidP="004B6D15">
            <w:pPr>
              <w:spacing w:after="240"/>
              <w:rPr>
                <w:i/>
                <w:iCs/>
                <w:color w:val="0070C0"/>
              </w:rPr>
            </w:pPr>
            <w:r w:rsidRPr="00764D8B">
              <w:rPr>
                <w:b/>
                <w:i/>
                <w:color w:val="FFFFFF" w:themeColor="background1"/>
                <w:sz w:val="28"/>
                <w:lang w:bidi="en-GB"/>
              </w:rPr>
              <w:t xml:space="preserve">COMPANY DESCRIPTION </w:t>
            </w:r>
          </w:p>
        </w:tc>
      </w:tr>
      <w:tr w:rsidR="006D13D1" w:rsidRPr="00764D8B" w14:paraId="130EFD8F" w14:textId="77777777" w:rsidTr="00D16868">
        <w:trPr>
          <w:trHeight w:val="790"/>
        </w:trPr>
        <w:tc>
          <w:tcPr>
            <w:tcW w:w="769" w:type="dxa"/>
            <w:shd w:val="clear" w:color="auto" w:fill="E7E6E6" w:themeFill="background2"/>
          </w:tcPr>
          <w:p w14:paraId="01C4AFEB" w14:textId="77777777" w:rsidR="006D13D1" w:rsidRPr="00764D8B" w:rsidRDefault="006D13D1" w:rsidP="004B6D15">
            <w:pPr>
              <w:spacing w:after="240"/>
              <w:rPr>
                <w:i/>
                <w:iCs/>
              </w:rPr>
            </w:pPr>
          </w:p>
        </w:tc>
        <w:tc>
          <w:tcPr>
            <w:tcW w:w="8859" w:type="dxa"/>
          </w:tcPr>
          <w:p w14:paraId="52B34382" w14:textId="1436E8DE" w:rsidR="00E21A1A" w:rsidRPr="00764D8B" w:rsidRDefault="00E21A1A" w:rsidP="004B6D15">
            <w:pPr>
              <w:rPr>
                <w:i/>
                <w:iCs/>
              </w:rPr>
            </w:pPr>
            <w:r w:rsidRPr="00764D8B">
              <w:rPr>
                <w:i/>
                <w:lang w:bidi="en-GB"/>
              </w:rPr>
              <w:t xml:space="preserve">Bondelauget is currently an association of 14 regenerative small-scale farmers, working together to provide the best and most sustainable produce for our local community. </w:t>
            </w:r>
          </w:p>
          <w:p w14:paraId="09E1947A" w14:textId="19905ACD" w:rsidR="00E21A1A" w:rsidRPr="00764D8B" w:rsidRDefault="00E21A1A" w:rsidP="004B6D15">
            <w:pPr>
              <w:rPr>
                <w:i/>
                <w:iCs/>
              </w:rPr>
            </w:pPr>
            <w:r w:rsidRPr="00764D8B">
              <w:rPr>
                <w:i/>
                <w:lang w:bidi="en-GB"/>
              </w:rPr>
              <w:t>In addition, five women work in Bondelauget’s development department. Together they manage, organise and facilitate Bondelauget, while also developing new local projects.</w:t>
            </w:r>
          </w:p>
          <w:p w14:paraId="1AB8D2FF" w14:textId="5AF3DD65" w:rsidR="00592C24" w:rsidRPr="00764D8B" w:rsidRDefault="00592C24" w:rsidP="004B6D15">
            <w:pPr>
              <w:rPr>
                <w:i/>
                <w:iCs/>
              </w:rPr>
            </w:pPr>
            <w:r w:rsidRPr="00764D8B">
              <w:rPr>
                <w:i/>
                <w:lang w:bidi="en-GB"/>
              </w:rPr>
              <w:t xml:space="preserve">Among other things, Bondelauget runs a farm shop in Ebeltoft, which serves as both an information centre and a meeting place where farmers and local residents can come together. </w:t>
            </w:r>
          </w:p>
          <w:p w14:paraId="2E09BDA0" w14:textId="4A853953" w:rsidR="00E21A1A" w:rsidRPr="00764D8B" w:rsidRDefault="00E21A1A" w:rsidP="004B6D15">
            <w:pPr>
              <w:rPr>
                <w:i/>
                <w:iCs/>
              </w:rPr>
            </w:pPr>
            <w:r w:rsidRPr="00764D8B">
              <w:rPr>
                <w:i/>
                <w:lang w:bidi="en-GB"/>
              </w:rPr>
              <w:t>Bondelauget is also part of the project “Den bæredygtige landsby” (the sustainable village) and is supported by the Syddjurs rural district fund, the Syddjurs business fund, the Central Denmark Region and the Nordea Foundation through the project Spiren – madværksted for fællesskaber (Spiren – food workshop for communities). Thanks to everyone who supports us.</w:t>
            </w:r>
          </w:p>
          <w:p w14:paraId="471BDD8B" w14:textId="1CBF03A3" w:rsidR="00467D3B" w:rsidRPr="00764D8B" w:rsidRDefault="00467D3B" w:rsidP="004B6D15">
            <w:pPr>
              <w:rPr>
                <w:i/>
                <w:iCs/>
              </w:rPr>
            </w:pPr>
          </w:p>
        </w:tc>
      </w:tr>
    </w:tbl>
    <w:p w14:paraId="512D9252" w14:textId="77777777" w:rsidR="003D6159" w:rsidRPr="00764D8B" w:rsidRDefault="003D6159" w:rsidP="004B6D15">
      <w:pPr>
        <w:rPr>
          <w:b/>
          <w:bCs/>
          <w:i/>
          <w:iCs/>
        </w:rPr>
      </w:pPr>
    </w:p>
    <w:tbl>
      <w:tblPr>
        <w:tblStyle w:val="TableGrid"/>
        <w:tblW w:w="0" w:type="auto"/>
        <w:tblLook w:val="04A0" w:firstRow="1" w:lastRow="0" w:firstColumn="1" w:lastColumn="0" w:noHBand="0" w:noVBand="1"/>
      </w:tblPr>
      <w:tblGrid>
        <w:gridCol w:w="9628"/>
      </w:tblGrid>
      <w:tr w:rsidR="006D13D1" w:rsidRPr="00764D8B" w14:paraId="00F5A98A" w14:textId="77777777" w:rsidTr="003A27A3">
        <w:trPr>
          <w:trHeight w:val="539"/>
        </w:trPr>
        <w:tc>
          <w:tcPr>
            <w:tcW w:w="9628" w:type="dxa"/>
            <w:shd w:val="clear" w:color="auto" w:fill="000000" w:themeFill="text1"/>
            <w:vAlign w:val="center"/>
          </w:tcPr>
          <w:p w14:paraId="5C53411C" w14:textId="77777777" w:rsidR="006D13D1" w:rsidRPr="00764D8B" w:rsidRDefault="00B34E5D" w:rsidP="004B6D15">
            <w:pPr>
              <w:spacing w:after="240"/>
              <w:rPr>
                <w:i/>
                <w:iCs/>
                <w:color w:val="FFFFFF" w:themeColor="background1"/>
              </w:rPr>
            </w:pPr>
            <w:r w:rsidRPr="00764D8B">
              <w:rPr>
                <w:b/>
                <w:i/>
                <w:color w:val="FFFFFF" w:themeColor="background1"/>
                <w:sz w:val="28"/>
                <w:lang w:bidi="en-GB"/>
              </w:rPr>
              <w:t xml:space="preserve">THE CHALLENGE </w:t>
            </w:r>
          </w:p>
        </w:tc>
      </w:tr>
      <w:tr w:rsidR="00430AAA" w:rsidRPr="00764D8B" w14:paraId="6BFE7FDE" w14:textId="77777777" w:rsidTr="0077185A">
        <w:trPr>
          <w:trHeight w:val="455"/>
        </w:trPr>
        <w:tc>
          <w:tcPr>
            <w:tcW w:w="9628" w:type="dxa"/>
          </w:tcPr>
          <w:p w14:paraId="221CC766" w14:textId="71EFA7A6" w:rsidR="006811C2" w:rsidRPr="00764D8B" w:rsidRDefault="00456E60" w:rsidP="004B6D15">
            <w:pPr>
              <w:rPr>
                <w:i/>
                <w:iCs/>
              </w:rPr>
            </w:pPr>
            <w:r w:rsidRPr="00764D8B">
              <w:rPr>
                <w:i/>
                <w:lang w:bidi="en-GB"/>
              </w:rPr>
              <w:t>Bondelauget aims to reach a broader customer base and raise awareness of its brand, its micro-producers and its shared values.</w:t>
            </w:r>
          </w:p>
          <w:p w14:paraId="2304A04A" w14:textId="70C810EC" w:rsidR="00456E60" w:rsidRPr="00764D8B" w:rsidRDefault="00456E60" w:rsidP="004B6D15">
            <w:pPr>
              <w:rPr>
                <w:i/>
                <w:iCs/>
              </w:rPr>
            </w:pPr>
            <w:r w:rsidRPr="00764D8B">
              <w:rPr>
                <w:i/>
                <w:lang w:bidi="en-GB"/>
              </w:rPr>
              <w:t xml:space="preserve">How can Bondelauget work with its consumer culture and </w:t>
            </w:r>
            <w:r w:rsidR="00632DFB">
              <w:rPr>
                <w:i/>
                <w:lang w:bidi="en-GB"/>
              </w:rPr>
              <w:t>apply</w:t>
            </w:r>
            <w:r w:rsidRPr="00764D8B">
              <w:rPr>
                <w:i/>
                <w:lang w:bidi="en-GB"/>
              </w:rPr>
              <w:t xml:space="preserve"> new forms of communication to strengthen the relationship between consumers and micro-producers, while also reaching a broader audience across Djursland?</w:t>
            </w:r>
          </w:p>
          <w:p w14:paraId="0385ECFC" w14:textId="77777777" w:rsidR="00456E60" w:rsidRPr="00764D8B" w:rsidRDefault="00456E60" w:rsidP="004B6D15">
            <w:pPr>
              <w:rPr>
                <w:i/>
                <w:iCs/>
              </w:rPr>
            </w:pPr>
          </w:p>
          <w:p w14:paraId="43E13891" w14:textId="0DC75936" w:rsidR="00456E60" w:rsidRPr="00764D8B" w:rsidRDefault="00456E60" w:rsidP="004B6D15">
            <w:pPr>
              <w:rPr>
                <w:i/>
                <w:iCs/>
              </w:rPr>
            </w:pPr>
            <w:r w:rsidRPr="00764D8B">
              <w:rPr>
                <w:i/>
                <w:lang w:bidi="en-GB"/>
              </w:rPr>
              <w:t>The solutions must include proposals for:</w:t>
            </w:r>
          </w:p>
          <w:p w14:paraId="3243F548" w14:textId="77777777" w:rsidR="00456E60" w:rsidRPr="00764D8B" w:rsidRDefault="00456E60" w:rsidP="004B6D15">
            <w:pPr>
              <w:rPr>
                <w:i/>
                <w:iCs/>
              </w:rPr>
            </w:pPr>
          </w:p>
          <w:p w14:paraId="7425A67E" w14:textId="761C994F" w:rsidR="00456E60" w:rsidRPr="00764D8B" w:rsidRDefault="00764D8B" w:rsidP="004B6D15">
            <w:pPr>
              <w:rPr>
                <w:i/>
                <w:iCs/>
              </w:rPr>
            </w:pPr>
            <w:r>
              <w:rPr>
                <w:i/>
                <w:lang w:bidi="en-GB"/>
              </w:rPr>
              <w:t>– h</w:t>
            </w:r>
            <w:r w:rsidR="00456E60" w:rsidRPr="00764D8B">
              <w:rPr>
                <w:i/>
                <w:lang w:bidi="en-GB"/>
              </w:rPr>
              <w:t>ow Bondelauget can communicate its values and products in an appealing way</w:t>
            </w:r>
          </w:p>
          <w:p w14:paraId="637119B8" w14:textId="77777777" w:rsidR="00456E60" w:rsidRPr="00764D8B" w:rsidRDefault="00456E60" w:rsidP="004B6D15">
            <w:pPr>
              <w:rPr>
                <w:i/>
                <w:iCs/>
              </w:rPr>
            </w:pPr>
          </w:p>
          <w:p w14:paraId="04F4A20E" w14:textId="42325F8A" w:rsidR="00456E60" w:rsidRPr="00764D8B" w:rsidRDefault="00764D8B" w:rsidP="004B6D15">
            <w:pPr>
              <w:rPr>
                <w:i/>
                <w:iCs/>
              </w:rPr>
            </w:pPr>
            <w:r>
              <w:rPr>
                <w:i/>
                <w:lang w:bidi="en-GB"/>
              </w:rPr>
              <w:t>– h</w:t>
            </w:r>
            <w:r w:rsidR="00456E60" w:rsidRPr="00764D8B">
              <w:rPr>
                <w:i/>
                <w:lang w:bidi="en-GB"/>
              </w:rPr>
              <w:t>ow visual strategies (branding, design, social media, events, etc.) can be used to communicate the story of regenerative micro-producers</w:t>
            </w:r>
          </w:p>
          <w:p w14:paraId="37F9B061" w14:textId="77777777" w:rsidR="00456E60" w:rsidRPr="00764D8B" w:rsidRDefault="00456E60" w:rsidP="004B6D15">
            <w:pPr>
              <w:rPr>
                <w:i/>
                <w:iCs/>
              </w:rPr>
            </w:pPr>
          </w:p>
          <w:p w14:paraId="00F0430C" w14:textId="1189FF87" w:rsidR="00456E60" w:rsidRPr="00764D8B" w:rsidRDefault="00764D8B" w:rsidP="004B6D15">
            <w:pPr>
              <w:rPr>
                <w:i/>
                <w:iCs/>
              </w:rPr>
            </w:pPr>
            <w:r>
              <w:rPr>
                <w:i/>
                <w:lang w:bidi="en-GB"/>
              </w:rPr>
              <w:t>– h</w:t>
            </w:r>
            <w:r w:rsidR="00456E60" w:rsidRPr="00764D8B">
              <w:rPr>
                <w:i/>
                <w:lang w:bidi="en-GB"/>
              </w:rPr>
              <w:t>ow inspiration from other countries and cultures can contribute to new ways of raising awareness and building community around food.</w:t>
            </w:r>
          </w:p>
          <w:p w14:paraId="1C48D39E" w14:textId="77777777" w:rsidR="00456E60" w:rsidRPr="00764D8B" w:rsidRDefault="00456E60" w:rsidP="004B6D15">
            <w:pPr>
              <w:rPr>
                <w:i/>
                <w:iCs/>
              </w:rPr>
            </w:pPr>
          </w:p>
          <w:p w14:paraId="2970EB45" w14:textId="0CAE25A3" w:rsidR="009D05D2" w:rsidRPr="00764D8B" w:rsidRDefault="00456E60" w:rsidP="004B6D15">
            <w:pPr>
              <w:rPr>
                <w:i/>
                <w:iCs/>
              </w:rPr>
            </w:pPr>
            <w:r w:rsidRPr="00764D8B">
              <w:rPr>
                <w:i/>
                <w:lang w:bidi="en-GB"/>
              </w:rPr>
              <w:t xml:space="preserve">The proposals may consider how eating habits and food production interact with society, identity and consumer culture. It would also be useful to include cross-cultural perspectives on how Bondelauget can develop its communication and reach new </w:t>
            </w:r>
            <w:r w:rsidR="008B6188">
              <w:rPr>
                <w:i/>
                <w:lang w:bidi="en-GB"/>
              </w:rPr>
              <w:t>audiences</w:t>
            </w:r>
            <w:r w:rsidRPr="00764D8B">
              <w:rPr>
                <w:i/>
                <w:lang w:bidi="en-GB"/>
              </w:rPr>
              <w:t>, drawing on experiences from other similar initiatives.</w:t>
            </w:r>
          </w:p>
        </w:tc>
      </w:tr>
    </w:tbl>
    <w:p w14:paraId="1D7C64A2" w14:textId="3F465681" w:rsidR="003D6159" w:rsidRPr="00764D8B" w:rsidRDefault="003D6159" w:rsidP="004B6D15">
      <w:pPr>
        <w:rPr>
          <w:b/>
          <w:bCs/>
          <w:i/>
          <w:iCs/>
        </w:rPr>
      </w:pPr>
    </w:p>
    <w:p w14:paraId="482D4D6E" w14:textId="77AA39A1" w:rsidR="00F87CF3" w:rsidRPr="00764D8B" w:rsidRDefault="00B411E0" w:rsidP="004B6D15">
      <w:r w:rsidRPr="00764D8B">
        <w:rPr>
          <w:lang w:bidi="en-GB"/>
        </w:rPr>
        <w:drawing>
          <wp:anchor distT="0" distB="0" distL="114300" distR="114300" simplePos="0" relativeHeight="251662336" behindDoc="0" locked="0" layoutInCell="1" allowOverlap="1" wp14:anchorId="7BE9A0CE" wp14:editId="0220122E">
            <wp:simplePos x="0" y="0"/>
            <wp:positionH relativeFrom="column">
              <wp:posOffset>4267200</wp:posOffset>
            </wp:positionH>
            <wp:positionV relativeFrom="paragraph">
              <wp:posOffset>123190</wp:posOffset>
            </wp:positionV>
            <wp:extent cx="1889677" cy="37147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89677" cy="371475"/>
                    </a:xfrm>
                    <a:prstGeom prst="rect">
                      <a:avLst/>
                    </a:prstGeom>
                  </pic:spPr>
                </pic:pic>
              </a:graphicData>
            </a:graphic>
            <wp14:sizeRelH relativeFrom="page">
              <wp14:pctWidth>0</wp14:pctWidth>
            </wp14:sizeRelH>
            <wp14:sizeRelV relativeFrom="page">
              <wp14:pctHeight>0</wp14:pctHeight>
            </wp14:sizeRelV>
          </wp:anchor>
        </w:drawing>
      </w:r>
      <w:r w:rsidR="00C95ACE" w:rsidRPr="00764D8B">
        <w:rPr>
          <w:lang w:bidi="en-GB"/>
        </w:rPr>
        <w:t xml:space="preserve"> </w:t>
      </w:r>
      <w:r w:rsidR="00C95ACE" w:rsidRPr="00764D8B">
        <w:rPr>
          <w:lang w:bidi="en-GB"/>
        </w:rPr>
        <w:drawing>
          <wp:inline distT="0" distB="0" distL="0" distR="0" wp14:anchorId="5DFF210B" wp14:editId="5B382186">
            <wp:extent cx="1724025" cy="55898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6093" cy="569381"/>
                    </a:xfrm>
                    <a:prstGeom prst="rect">
                      <a:avLst/>
                    </a:prstGeom>
                    <a:noFill/>
                    <a:ln>
                      <a:noFill/>
                    </a:ln>
                  </pic:spPr>
                </pic:pic>
              </a:graphicData>
            </a:graphic>
          </wp:inline>
        </w:drawing>
      </w:r>
    </w:p>
    <w:sectPr w:rsidR="00F87CF3" w:rsidRPr="00764D8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FBB0" w14:textId="77777777" w:rsidR="00DC0F13" w:rsidRDefault="00DC0F13" w:rsidP="004343E2">
      <w:pPr>
        <w:spacing w:after="0" w:line="240" w:lineRule="auto"/>
      </w:pPr>
      <w:r>
        <w:separator/>
      </w:r>
    </w:p>
  </w:endnote>
  <w:endnote w:type="continuationSeparator" w:id="0">
    <w:p w14:paraId="1DDEED85" w14:textId="77777777" w:rsidR="00DC0F13" w:rsidRDefault="00DC0F13" w:rsidP="0043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46B3" w14:textId="77777777" w:rsidR="00DC0F13" w:rsidRDefault="00DC0F13" w:rsidP="004343E2">
      <w:pPr>
        <w:spacing w:after="0" w:line="240" w:lineRule="auto"/>
      </w:pPr>
      <w:r>
        <w:separator/>
      </w:r>
    </w:p>
  </w:footnote>
  <w:footnote w:type="continuationSeparator" w:id="0">
    <w:p w14:paraId="10FD97E6" w14:textId="77777777" w:rsidR="00DC0F13" w:rsidRDefault="00DC0F13" w:rsidP="0043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32606"/>
    <w:multiLevelType w:val="multilevel"/>
    <w:tmpl w:val="E4F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024087"/>
    <w:multiLevelType w:val="hybridMultilevel"/>
    <w:tmpl w:val="3440F30E"/>
    <w:lvl w:ilvl="0" w:tplc="0688DFE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3117AE"/>
    <w:multiLevelType w:val="hybridMultilevel"/>
    <w:tmpl w:val="2E864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41800AC"/>
    <w:multiLevelType w:val="hybridMultilevel"/>
    <w:tmpl w:val="09127B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57659903">
    <w:abstractNumId w:val="2"/>
  </w:num>
  <w:num w:numId="2" w16cid:durableId="545869315">
    <w:abstractNumId w:val="0"/>
  </w:num>
  <w:num w:numId="3" w16cid:durableId="1463883389">
    <w:abstractNumId w:val="3"/>
  </w:num>
  <w:num w:numId="4" w16cid:durableId="1331907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F3"/>
    <w:rsid w:val="000277F3"/>
    <w:rsid w:val="000E5CAB"/>
    <w:rsid w:val="00126F72"/>
    <w:rsid w:val="001769D4"/>
    <w:rsid w:val="001877C7"/>
    <w:rsid w:val="0020477C"/>
    <w:rsid w:val="00221104"/>
    <w:rsid w:val="00226F2B"/>
    <w:rsid w:val="00280670"/>
    <w:rsid w:val="002E7882"/>
    <w:rsid w:val="003007E0"/>
    <w:rsid w:val="00352F63"/>
    <w:rsid w:val="00357F4A"/>
    <w:rsid w:val="00374FB2"/>
    <w:rsid w:val="00377268"/>
    <w:rsid w:val="0038227B"/>
    <w:rsid w:val="003A27A3"/>
    <w:rsid w:val="003A2CE1"/>
    <w:rsid w:val="003C1556"/>
    <w:rsid w:val="003D498D"/>
    <w:rsid w:val="003D6159"/>
    <w:rsid w:val="0041069E"/>
    <w:rsid w:val="0041534B"/>
    <w:rsid w:val="004275C8"/>
    <w:rsid w:val="00430AAA"/>
    <w:rsid w:val="00432B6C"/>
    <w:rsid w:val="00432F09"/>
    <w:rsid w:val="0043393E"/>
    <w:rsid w:val="004343E2"/>
    <w:rsid w:val="00456E60"/>
    <w:rsid w:val="00467D3B"/>
    <w:rsid w:val="00470D4F"/>
    <w:rsid w:val="004B3A5F"/>
    <w:rsid w:val="004B6D15"/>
    <w:rsid w:val="005054D1"/>
    <w:rsid w:val="005061F8"/>
    <w:rsid w:val="00592C24"/>
    <w:rsid w:val="005C4442"/>
    <w:rsid w:val="00632DFB"/>
    <w:rsid w:val="006811C2"/>
    <w:rsid w:val="006D13D1"/>
    <w:rsid w:val="006E637D"/>
    <w:rsid w:val="00702375"/>
    <w:rsid w:val="00704DED"/>
    <w:rsid w:val="00720AF4"/>
    <w:rsid w:val="00724AD6"/>
    <w:rsid w:val="007362D6"/>
    <w:rsid w:val="00764D8B"/>
    <w:rsid w:val="0077185A"/>
    <w:rsid w:val="00804C94"/>
    <w:rsid w:val="008329F6"/>
    <w:rsid w:val="00835B52"/>
    <w:rsid w:val="008B6188"/>
    <w:rsid w:val="0093558C"/>
    <w:rsid w:val="009610B3"/>
    <w:rsid w:val="0099183D"/>
    <w:rsid w:val="009C24E3"/>
    <w:rsid w:val="009D05D2"/>
    <w:rsid w:val="009F1B08"/>
    <w:rsid w:val="00A22F2F"/>
    <w:rsid w:val="00A95907"/>
    <w:rsid w:val="00B05735"/>
    <w:rsid w:val="00B34319"/>
    <w:rsid w:val="00B34E5D"/>
    <w:rsid w:val="00B36CF5"/>
    <w:rsid w:val="00B411E0"/>
    <w:rsid w:val="00B8703D"/>
    <w:rsid w:val="00BA4112"/>
    <w:rsid w:val="00BC6994"/>
    <w:rsid w:val="00BE6819"/>
    <w:rsid w:val="00C95ACE"/>
    <w:rsid w:val="00D148FC"/>
    <w:rsid w:val="00D16868"/>
    <w:rsid w:val="00D41AEF"/>
    <w:rsid w:val="00D56626"/>
    <w:rsid w:val="00DC0F13"/>
    <w:rsid w:val="00DC68CE"/>
    <w:rsid w:val="00DE116C"/>
    <w:rsid w:val="00DF27FC"/>
    <w:rsid w:val="00E21A1A"/>
    <w:rsid w:val="00E34C21"/>
    <w:rsid w:val="00E46243"/>
    <w:rsid w:val="00EB28A4"/>
    <w:rsid w:val="00ED52FD"/>
    <w:rsid w:val="00EF2236"/>
    <w:rsid w:val="00EF29C8"/>
    <w:rsid w:val="00EF2FBA"/>
    <w:rsid w:val="00F55142"/>
    <w:rsid w:val="00F63407"/>
    <w:rsid w:val="00F87CF3"/>
    <w:rsid w:val="00FA24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6C99"/>
  <w15:chartTrackingRefBased/>
  <w15:docId w15:val="{9858839E-E7C2-4E3A-A683-7948B56C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159"/>
    <w:rPr>
      <w:color w:val="0563C1" w:themeColor="hyperlink"/>
      <w:u w:val="single"/>
    </w:rPr>
  </w:style>
  <w:style w:type="character" w:customStyle="1" w:styleId="Ulstomtale1">
    <w:name w:val="Uløst omtale1"/>
    <w:basedOn w:val="DefaultParagraphFont"/>
    <w:uiPriority w:val="99"/>
    <w:semiHidden/>
    <w:unhideWhenUsed/>
    <w:rsid w:val="003D6159"/>
    <w:rPr>
      <w:color w:val="808080"/>
      <w:shd w:val="clear" w:color="auto" w:fill="E6E6E6"/>
    </w:rPr>
  </w:style>
  <w:style w:type="paragraph" w:styleId="PlainText">
    <w:name w:val="Plain Text"/>
    <w:basedOn w:val="Normal"/>
    <w:link w:val="PlainTextChar"/>
    <w:uiPriority w:val="99"/>
    <w:semiHidden/>
    <w:unhideWhenUsed/>
    <w:rsid w:val="006D13D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13D1"/>
    <w:rPr>
      <w:rFonts w:ascii="Calibri" w:hAnsi="Calibri"/>
      <w:szCs w:val="21"/>
    </w:rPr>
  </w:style>
  <w:style w:type="paragraph" w:styleId="ListParagraph">
    <w:name w:val="List Paragraph"/>
    <w:basedOn w:val="Normal"/>
    <w:uiPriority w:val="34"/>
    <w:qFormat/>
    <w:rsid w:val="00430AAA"/>
    <w:pPr>
      <w:ind w:left="720"/>
      <w:contextualSpacing/>
    </w:pPr>
  </w:style>
  <w:style w:type="paragraph" w:styleId="BalloonText">
    <w:name w:val="Balloon Text"/>
    <w:basedOn w:val="Normal"/>
    <w:link w:val="BalloonTextChar"/>
    <w:uiPriority w:val="99"/>
    <w:semiHidden/>
    <w:unhideWhenUsed/>
    <w:rsid w:val="003A2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E1"/>
    <w:rPr>
      <w:rFonts w:ascii="Segoe UI" w:hAnsi="Segoe UI" w:cs="Segoe UI"/>
      <w:sz w:val="18"/>
      <w:szCs w:val="18"/>
    </w:rPr>
  </w:style>
  <w:style w:type="character" w:customStyle="1" w:styleId="Ulstomtale2">
    <w:name w:val="Uløst omtale2"/>
    <w:basedOn w:val="DefaultParagraphFont"/>
    <w:uiPriority w:val="99"/>
    <w:semiHidden/>
    <w:unhideWhenUsed/>
    <w:rsid w:val="00E34C21"/>
    <w:rPr>
      <w:color w:val="605E5C"/>
      <w:shd w:val="clear" w:color="auto" w:fill="E1DFDD"/>
    </w:rPr>
  </w:style>
  <w:style w:type="character" w:styleId="UnresolvedMention">
    <w:name w:val="Unresolved Mention"/>
    <w:basedOn w:val="DefaultParagraphFont"/>
    <w:uiPriority w:val="99"/>
    <w:semiHidden/>
    <w:unhideWhenUsed/>
    <w:rsid w:val="009C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340">
      <w:bodyDiv w:val="1"/>
      <w:marLeft w:val="0"/>
      <w:marRight w:val="0"/>
      <w:marTop w:val="0"/>
      <w:marBottom w:val="0"/>
      <w:divBdr>
        <w:top w:val="none" w:sz="0" w:space="0" w:color="auto"/>
        <w:left w:val="none" w:sz="0" w:space="0" w:color="auto"/>
        <w:bottom w:val="none" w:sz="0" w:space="0" w:color="auto"/>
        <w:right w:val="none" w:sz="0" w:space="0" w:color="auto"/>
      </w:divBdr>
    </w:div>
    <w:div w:id="388917737">
      <w:bodyDiv w:val="1"/>
      <w:marLeft w:val="0"/>
      <w:marRight w:val="0"/>
      <w:marTop w:val="0"/>
      <w:marBottom w:val="0"/>
      <w:divBdr>
        <w:top w:val="none" w:sz="0" w:space="0" w:color="auto"/>
        <w:left w:val="none" w:sz="0" w:space="0" w:color="auto"/>
        <w:bottom w:val="none" w:sz="0" w:space="0" w:color="auto"/>
        <w:right w:val="none" w:sz="0" w:space="0" w:color="auto"/>
      </w:divBdr>
    </w:div>
    <w:div w:id="483668872">
      <w:bodyDiv w:val="1"/>
      <w:marLeft w:val="0"/>
      <w:marRight w:val="0"/>
      <w:marTop w:val="0"/>
      <w:marBottom w:val="0"/>
      <w:divBdr>
        <w:top w:val="none" w:sz="0" w:space="0" w:color="auto"/>
        <w:left w:val="none" w:sz="0" w:space="0" w:color="auto"/>
        <w:bottom w:val="none" w:sz="0" w:space="0" w:color="auto"/>
        <w:right w:val="none" w:sz="0" w:space="0" w:color="auto"/>
      </w:divBdr>
    </w:div>
    <w:div w:id="949434017">
      <w:bodyDiv w:val="1"/>
      <w:marLeft w:val="0"/>
      <w:marRight w:val="0"/>
      <w:marTop w:val="0"/>
      <w:marBottom w:val="0"/>
      <w:divBdr>
        <w:top w:val="none" w:sz="0" w:space="0" w:color="auto"/>
        <w:left w:val="none" w:sz="0" w:space="0" w:color="auto"/>
        <w:bottom w:val="none" w:sz="0" w:space="0" w:color="auto"/>
        <w:right w:val="none" w:sz="0" w:space="0" w:color="auto"/>
      </w:divBdr>
    </w:div>
    <w:div w:id="1569879487">
      <w:bodyDiv w:val="1"/>
      <w:marLeft w:val="0"/>
      <w:marRight w:val="0"/>
      <w:marTop w:val="0"/>
      <w:marBottom w:val="0"/>
      <w:divBdr>
        <w:top w:val="none" w:sz="0" w:space="0" w:color="auto"/>
        <w:left w:val="none" w:sz="0" w:space="0" w:color="auto"/>
        <w:bottom w:val="none" w:sz="0" w:space="0" w:color="auto"/>
        <w:right w:val="none" w:sz="0" w:space="0" w:color="auto"/>
      </w:divBdr>
    </w:div>
    <w:div w:id="17982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ondelauget.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343</Words>
  <Characters>1958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Nørager</dc:creator>
  <cp:keywords/>
  <dc:description/>
  <cp:lastModifiedBy>Margit Siri Midjord</cp:lastModifiedBy>
  <cp:revision>17</cp:revision>
  <cp:lastPrinted>2017-09-25T09:16:00Z</cp:lastPrinted>
  <dcterms:created xsi:type="dcterms:W3CDTF">2025-09-18T07:47:00Z</dcterms:created>
  <dcterms:modified xsi:type="dcterms:W3CDTF">2025-09-18T09:15:00Z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2021-09-20T06:52:20Z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75b9f68b-47b9-4ea5-aeaa-f8ad7c3a3fcc</vt:lpwstr>
  </property>
  <property fmtid="{D5CDD505-2E9C-101B-9397-08002B2CF9AE}" pid="8" name="MSIP_Label_43f08ec5-d6d9-4227-8387-ccbfcb3632c4_ContentBits">
    <vt:lpwstr>0</vt:lpwstr>
  </property>
</Properties>
</file>