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0FE63" w14:textId="77777777" w:rsidR="001C7404" w:rsidRPr="00CE32B6" w:rsidRDefault="003A0D8F" w:rsidP="00E1314B">
      <w:pPr>
        <w:pStyle w:val="Default"/>
        <w:rPr>
          <w:b/>
        </w:rPr>
      </w:pPr>
      <w:r w:rsidRPr="00CE32B6">
        <w:rPr>
          <w:b/>
        </w:rPr>
        <w:t xml:space="preserve">Peter </w:t>
      </w:r>
      <w:proofErr w:type="spellStart"/>
      <w:r w:rsidRPr="00CE32B6">
        <w:rPr>
          <w:b/>
        </w:rPr>
        <w:t>Nannnestad</w:t>
      </w:r>
      <w:proofErr w:type="spellEnd"/>
      <w:r w:rsidR="00B96149" w:rsidRPr="00CE32B6">
        <w:rPr>
          <w:b/>
        </w:rPr>
        <w:t xml:space="preserve"> </w:t>
      </w:r>
    </w:p>
    <w:p w14:paraId="132C064B" w14:textId="77777777" w:rsidR="001C7404" w:rsidRPr="00CE32B6" w:rsidRDefault="001C7404" w:rsidP="00E1314B">
      <w:pPr>
        <w:pStyle w:val="Default"/>
      </w:pPr>
    </w:p>
    <w:p w14:paraId="1AFA1522" w14:textId="075D87AB" w:rsidR="001C7404" w:rsidRPr="00CE32B6" w:rsidRDefault="001C7404" w:rsidP="00E1314B">
      <w:pPr>
        <w:spacing w:line="240" w:lineRule="auto"/>
        <w:rPr>
          <w:rFonts w:ascii="Times New Roman" w:hAnsi="Times New Roman" w:cs="Times New Roman"/>
          <w:b/>
          <w:bCs/>
          <w:sz w:val="32"/>
          <w:szCs w:val="32"/>
        </w:rPr>
      </w:pPr>
      <w:r w:rsidRPr="00CE32B6">
        <w:rPr>
          <w:rFonts w:ascii="Times New Roman" w:hAnsi="Times New Roman" w:cs="Times New Roman"/>
          <w:b/>
          <w:bCs/>
          <w:sz w:val="32"/>
          <w:szCs w:val="32"/>
        </w:rPr>
        <w:t xml:space="preserve">Undervisningsplan for </w:t>
      </w:r>
      <w:r w:rsidR="00D24124" w:rsidRPr="00CE32B6">
        <w:rPr>
          <w:rFonts w:ascii="Times New Roman" w:hAnsi="Times New Roman" w:cs="Times New Roman"/>
          <w:b/>
          <w:bCs/>
          <w:sz w:val="32"/>
          <w:szCs w:val="32"/>
        </w:rPr>
        <w:t>O</w:t>
      </w:r>
      <w:r w:rsidRPr="00CE32B6">
        <w:rPr>
          <w:rFonts w:ascii="Times New Roman" w:hAnsi="Times New Roman" w:cs="Times New Roman"/>
          <w:b/>
          <w:bCs/>
          <w:sz w:val="32"/>
          <w:szCs w:val="32"/>
        </w:rPr>
        <w:t>ffentlig fo</w:t>
      </w:r>
      <w:r w:rsidR="00B96149" w:rsidRPr="00CE32B6">
        <w:rPr>
          <w:rFonts w:ascii="Times New Roman" w:hAnsi="Times New Roman" w:cs="Times New Roman"/>
          <w:b/>
          <w:bCs/>
          <w:sz w:val="32"/>
          <w:szCs w:val="32"/>
        </w:rPr>
        <w:t>rvaltning og økonomi, forår 201</w:t>
      </w:r>
      <w:r w:rsidR="003043F3" w:rsidRPr="00CE32B6">
        <w:rPr>
          <w:rFonts w:ascii="Times New Roman" w:hAnsi="Times New Roman" w:cs="Times New Roman"/>
          <w:b/>
          <w:bCs/>
          <w:sz w:val="32"/>
          <w:szCs w:val="32"/>
        </w:rPr>
        <w:t>7</w:t>
      </w:r>
    </w:p>
    <w:p w14:paraId="07098170" w14:textId="0623DC8C" w:rsidR="00392A0F" w:rsidRPr="00CE32B6" w:rsidRDefault="00D75740" w:rsidP="00E1314B">
      <w:pPr>
        <w:spacing w:line="240" w:lineRule="auto"/>
        <w:rPr>
          <w:rFonts w:ascii="Times New Roman" w:hAnsi="Times New Roman" w:cs="Times New Roman"/>
        </w:rPr>
      </w:pPr>
      <w:r w:rsidRPr="00CE32B6">
        <w:rPr>
          <w:rFonts w:ascii="Times New Roman" w:hAnsi="Times New Roman" w:cs="Times New Roman"/>
        </w:rPr>
        <w:t>Undervisningen i faget ”Offentlig forvaltning og økonomi” sigter på at give de studerende et systematisk overblik over den danske offentlige forvaltnings struktur, funktion og udfordringer. Den sigter dernæst også på at give en introduktion til centrale begreber, modeller og teorier i faget ”Offentlig forvaltning”.</w:t>
      </w:r>
    </w:p>
    <w:p w14:paraId="06EB262A" w14:textId="16FF9B0B" w:rsidR="00D75740" w:rsidRPr="00CE32B6" w:rsidRDefault="00D75740" w:rsidP="00E1314B">
      <w:pPr>
        <w:spacing w:line="240" w:lineRule="auto"/>
        <w:rPr>
          <w:rFonts w:ascii="Times New Roman" w:hAnsi="Times New Roman" w:cs="Times New Roman"/>
        </w:rPr>
      </w:pPr>
      <w:r w:rsidRPr="00CE32B6">
        <w:rPr>
          <w:rFonts w:ascii="Times New Roman" w:hAnsi="Times New Roman" w:cs="Times New Roman"/>
        </w:rPr>
        <w:t>Derimod er det ikke hensigten at give en systematisk indføring i økonomi. Når økonomiske begreber, modeller og teorier inddrages, for eks. i time 3, time 7 og time 11, vil det ske på ad hoc basis.</w:t>
      </w:r>
    </w:p>
    <w:p w14:paraId="0932E77D" w14:textId="2EECB256" w:rsidR="00D75740" w:rsidRPr="00CE32B6" w:rsidRDefault="00D75740" w:rsidP="00E1314B">
      <w:pPr>
        <w:spacing w:line="240" w:lineRule="auto"/>
        <w:rPr>
          <w:rFonts w:ascii="Times New Roman" w:hAnsi="Times New Roman" w:cs="Times New Roman"/>
        </w:rPr>
      </w:pPr>
      <w:r w:rsidRPr="00CE32B6">
        <w:rPr>
          <w:rFonts w:ascii="Times New Roman" w:hAnsi="Times New Roman" w:cs="Times New Roman"/>
        </w:rPr>
        <w:t>Gennemgangen er struktureret på følgende måde: i timerne 2-4 ses på den offentlige forvaltnings opbygning på forskellige niveauer og den</w:t>
      </w:r>
      <w:r w:rsidR="003043F3" w:rsidRPr="00CE32B6">
        <w:rPr>
          <w:rFonts w:ascii="Times New Roman" w:hAnsi="Times New Roman" w:cs="Times New Roman"/>
        </w:rPr>
        <w:t>ne</w:t>
      </w:r>
      <w:r w:rsidRPr="00CE32B6">
        <w:rPr>
          <w:rFonts w:ascii="Times New Roman" w:hAnsi="Times New Roman" w:cs="Times New Roman"/>
        </w:rPr>
        <w:t>s betydning og konsekvenser; i time 5 ses på de offentligt ansatte som en gruppe med specielle karakteristika og funktioner; i timerne 6-9 ses på forskellige måder at kontrollere og styre den offentlige forvaltning på; i timerne 10-11 ses på forvaltningens interaktion med omgivelserne; i timerne 12-13 ses på budgetlægningen</w:t>
      </w:r>
      <w:r w:rsidR="0084456F" w:rsidRPr="00CE32B6">
        <w:rPr>
          <w:rFonts w:ascii="Times New Roman" w:hAnsi="Times New Roman" w:cs="Times New Roman"/>
        </w:rPr>
        <w:t xml:space="preserve"> og dens betydning for samfundsøkonomien</w:t>
      </w:r>
      <w:r w:rsidRPr="00CE32B6">
        <w:rPr>
          <w:rFonts w:ascii="Times New Roman" w:hAnsi="Times New Roman" w:cs="Times New Roman"/>
        </w:rPr>
        <w:t>; i time 14 rundes gennemgangen af, og der er mulighed for at stille spørgsmål. I ugen efter tilbydes individuel vejledning i forbindelse med udarbejdelsen af synopsis til den mundtlige eksamen</w:t>
      </w:r>
      <w:r w:rsidR="003043F3" w:rsidRPr="00CE32B6">
        <w:rPr>
          <w:rFonts w:ascii="Times New Roman" w:hAnsi="Times New Roman" w:cs="Times New Roman"/>
        </w:rPr>
        <w:t xml:space="preserve"> </w:t>
      </w:r>
      <w:r w:rsidRPr="00CE32B6">
        <w:rPr>
          <w:rFonts w:ascii="Times New Roman" w:hAnsi="Times New Roman" w:cs="Times New Roman"/>
        </w:rPr>
        <w:t>(15 min. per studerende</w:t>
      </w:r>
      <w:r w:rsidR="0084456F" w:rsidRPr="00CE32B6">
        <w:rPr>
          <w:rFonts w:ascii="Times New Roman" w:hAnsi="Times New Roman" w:cs="Times New Roman"/>
        </w:rPr>
        <w:t>; efter tilmelding</w:t>
      </w:r>
      <w:r w:rsidRPr="00CE32B6">
        <w:rPr>
          <w:rFonts w:ascii="Times New Roman" w:hAnsi="Times New Roman" w:cs="Times New Roman"/>
        </w:rPr>
        <w:t>).</w:t>
      </w:r>
    </w:p>
    <w:p w14:paraId="5516751A" w14:textId="66643FB3" w:rsidR="00DE4E73" w:rsidRPr="00CE32B6" w:rsidRDefault="00DE4E73" w:rsidP="00E1314B">
      <w:pPr>
        <w:spacing w:line="240" w:lineRule="auto"/>
        <w:rPr>
          <w:rFonts w:ascii="Times New Roman" w:hAnsi="Times New Roman" w:cs="Times New Roman"/>
        </w:rPr>
      </w:pPr>
      <w:r w:rsidRPr="00CE32B6">
        <w:rPr>
          <w:rFonts w:ascii="Times New Roman" w:hAnsi="Times New Roman" w:cs="Times New Roman"/>
        </w:rPr>
        <w:t xml:space="preserve">Undervisningen vil være lærerstyret, men med størst mulig inddragelse af de studerende i gennemgangen. </w:t>
      </w:r>
      <w:r w:rsidR="003043F3" w:rsidRPr="00CE32B6">
        <w:rPr>
          <w:rFonts w:ascii="Times New Roman" w:hAnsi="Times New Roman" w:cs="Times New Roman"/>
        </w:rPr>
        <w:t xml:space="preserve">Der er imidlertid ingen instruktorundervisning, så undervisningsformen må nødvendigvis adskille sig fra den, der kan praktiseres i fag med tilknyttet instruktorgennemgang. </w:t>
      </w:r>
      <w:r w:rsidRPr="00CE32B6">
        <w:rPr>
          <w:rFonts w:ascii="Times New Roman" w:hAnsi="Times New Roman" w:cs="Times New Roman"/>
        </w:rPr>
        <w:t xml:space="preserve">For at hjælpe med forberedelsen og forhåbentligt animere til diskussion </w:t>
      </w:r>
      <w:r w:rsidR="003043F3" w:rsidRPr="00CE32B6">
        <w:rPr>
          <w:rFonts w:ascii="Times New Roman" w:hAnsi="Times New Roman" w:cs="Times New Roman"/>
        </w:rPr>
        <w:t xml:space="preserve">i læsegrupperne </w:t>
      </w:r>
      <w:r w:rsidRPr="00CE32B6">
        <w:rPr>
          <w:rFonts w:ascii="Times New Roman" w:hAnsi="Times New Roman" w:cs="Times New Roman"/>
        </w:rPr>
        <w:t xml:space="preserve">vil der blive lagt et sæt spørgsmål til dagens emner og pensum på </w:t>
      </w:r>
      <w:proofErr w:type="spellStart"/>
      <w:r w:rsidRPr="00CE32B6">
        <w:rPr>
          <w:rFonts w:ascii="Times New Roman" w:hAnsi="Times New Roman" w:cs="Times New Roman"/>
        </w:rPr>
        <w:t>Blackboard</w:t>
      </w:r>
      <w:proofErr w:type="spellEnd"/>
      <w:r w:rsidRPr="00CE32B6">
        <w:rPr>
          <w:rFonts w:ascii="Times New Roman" w:hAnsi="Times New Roman" w:cs="Times New Roman"/>
        </w:rPr>
        <w:t xml:space="preserve"> en uge før timen. </w:t>
      </w:r>
    </w:p>
    <w:p w14:paraId="33AD360F" w14:textId="2DAE03C5" w:rsidR="00D75740" w:rsidRPr="00CE32B6" w:rsidRDefault="00D75740" w:rsidP="00E1314B">
      <w:pPr>
        <w:spacing w:line="240" w:lineRule="auto"/>
        <w:rPr>
          <w:rFonts w:ascii="Times New Roman" w:hAnsi="Times New Roman" w:cs="Times New Roman"/>
        </w:rPr>
      </w:pPr>
      <w:r w:rsidRPr="00CE32B6">
        <w:rPr>
          <w:rFonts w:ascii="Times New Roman" w:hAnsi="Times New Roman" w:cs="Times New Roman"/>
        </w:rPr>
        <w:t xml:space="preserve">Eksamensformen er mundtlig eksamen med synopsis. Den studerende får (op til) 12 minutter til at præsentere </w:t>
      </w:r>
      <w:r w:rsidR="00DE4E73" w:rsidRPr="00CE32B6">
        <w:rPr>
          <w:rFonts w:ascii="Times New Roman" w:hAnsi="Times New Roman" w:cs="Times New Roman"/>
        </w:rPr>
        <w:t xml:space="preserve">sit forberedte mundtlige oplæg på grundlag af den udarbejdede synopsis. Derefter har eksaminator og censor min. 12 minutter til den egentlige eksamination. Eksaminationen vil normalt tage udgangspunkt i den studerendes synopsis og mundlige oplæg, men er ikke begrænset til de emner, den </w:t>
      </w:r>
      <w:proofErr w:type="gramStart"/>
      <w:r w:rsidR="00DE4E73" w:rsidRPr="00CE32B6">
        <w:rPr>
          <w:rFonts w:ascii="Times New Roman" w:hAnsi="Times New Roman" w:cs="Times New Roman"/>
        </w:rPr>
        <w:t>studerende selv har valgt at bringe på bane.</w:t>
      </w:r>
      <w:proofErr w:type="gramEnd"/>
      <w:r w:rsidRPr="00CE32B6">
        <w:rPr>
          <w:rFonts w:ascii="Times New Roman" w:hAnsi="Times New Roman" w:cs="Times New Roman"/>
        </w:rPr>
        <w:t xml:space="preserve"> </w:t>
      </w:r>
      <w:r w:rsidR="00DE4E73" w:rsidRPr="00CE32B6">
        <w:rPr>
          <w:rFonts w:ascii="Times New Roman" w:hAnsi="Times New Roman" w:cs="Times New Roman"/>
        </w:rPr>
        <w:t>Der kan i princippet eksamineres i alle dele af pensum.</w:t>
      </w:r>
    </w:p>
    <w:p w14:paraId="766BBD11" w14:textId="77777777" w:rsidR="00435884" w:rsidRPr="00CE32B6" w:rsidRDefault="00435884" w:rsidP="00E1314B">
      <w:pPr>
        <w:spacing w:line="240" w:lineRule="auto"/>
        <w:rPr>
          <w:rFonts w:ascii="Times New Roman" w:hAnsi="Times New Roman" w:cs="Times New Roman"/>
        </w:rPr>
      </w:pPr>
    </w:p>
    <w:p w14:paraId="39342EDB" w14:textId="77777777" w:rsidR="00435884" w:rsidRPr="00CE32B6" w:rsidRDefault="00435884" w:rsidP="00E1314B">
      <w:pPr>
        <w:spacing w:line="240" w:lineRule="auto"/>
        <w:rPr>
          <w:rFonts w:ascii="Times New Roman" w:hAnsi="Times New Roman" w:cs="Times New Roman"/>
        </w:rPr>
      </w:pPr>
    </w:p>
    <w:p w14:paraId="07D36D58" w14:textId="0106A16F" w:rsidR="00DE4E73" w:rsidRPr="00CE32B6" w:rsidRDefault="00435884" w:rsidP="00E1314B">
      <w:pPr>
        <w:spacing w:line="240" w:lineRule="auto"/>
        <w:rPr>
          <w:rFonts w:ascii="Times New Roman" w:hAnsi="Times New Roman" w:cs="Times New Roman"/>
          <w:b/>
        </w:rPr>
      </w:pPr>
      <w:r w:rsidRPr="00CE32B6">
        <w:rPr>
          <w:rFonts w:ascii="Times New Roman" w:hAnsi="Times New Roman" w:cs="Times New Roman"/>
          <w:b/>
        </w:rPr>
        <w:t>DETALJERET PLAN FOR GENNEMGANGEN:</w:t>
      </w:r>
    </w:p>
    <w:tbl>
      <w:tblPr>
        <w:tblStyle w:val="Tabel-Gitter"/>
        <w:tblW w:w="0" w:type="auto"/>
        <w:tblLook w:val="04A0" w:firstRow="1" w:lastRow="0" w:firstColumn="1" w:lastColumn="0" w:noHBand="0" w:noVBand="1"/>
      </w:tblPr>
      <w:tblGrid>
        <w:gridCol w:w="9606"/>
      </w:tblGrid>
      <w:tr w:rsidR="0092337B" w:rsidRPr="00CE32B6" w14:paraId="058C041D" w14:textId="77777777" w:rsidTr="008C50DD">
        <w:tc>
          <w:tcPr>
            <w:tcW w:w="9606" w:type="dxa"/>
          </w:tcPr>
          <w:tbl>
            <w:tblPr>
              <w:tblW w:w="0" w:type="auto"/>
              <w:tblBorders>
                <w:top w:val="nil"/>
                <w:left w:val="nil"/>
                <w:bottom w:val="nil"/>
                <w:right w:val="nil"/>
              </w:tblBorders>
              <w:tblLook w:val="0000" w:firstRow="0" w:lastRow="0" w:firstColumn="0" w:lastColumn="0" w:noHBand="0" w:noVBand="0"/>
            </w:tblPr>
            <w:tblGrid>
              <w:gridCol w:w="8387"/>
            </w:tblGrid>
            <w:tr w:rsidR="00717C08" w:rsidRPr="00CE32B6" w14:paraId="2409AF50" w14:textId="77777777" w:rsidTr="003A0D8F">
              <w:trPr>
                <w:trHeight w:val="145"/>
              </w:trPr>
              <w:tc>
                <w:tcPr>
                  <w:tcW w:w="0" w:type="auto"/>
                </w:tcPr>
                <w:p w14:paraId="67573D00" w14:textId="2C56AA59" w:rsidR="00717C08" w:rsidRPr="00CE32B6" w:rsidRDefault="00717C08" w:rsidP="00717C08">
                  <w:pPr>
                    <w:pStyle w:val="Listeafsnit"/>
                    <w:numPr>
                      <w:ilvl w:val="0"/>
                      <w:numId w:val="19"/>
                    </w:numPr>
                    <w:autoSpaceDE w:val="0"/>
                    <w:autoSpaceDN w:val="0"/>
                    <w:adjustRightInd w:val="0"/>
                    <w:spacing w:after="0" w:line="240" w:lineRule="auto"/>
                    <w:rPr>
                      <w:rFonts w:ascii="Times New Roman" w:hAnsi="Times New Roman" w:cs="Times New Roman"/>
                      <w:b/>
                      <w:color w:val="000000"/>
                    </w:rPr>
                  </w:pPr>
                  <w:r w:rsidRPr="00CE32B6">
                    <w:rPr>
                      <w:rFonts w:ascii="Times New Roman" w:hAnsi="Times New Roman" w:cs="Times New Roman"/>
                      <w:b/>
                      <w:color w:val="000000"/>
                    </w:rPr>
                    <w:t xml:space="preserve">Undervisningens </w:t>
                  </w:r>
                  <w:r w:rsidR="004A2F63" w:rsidRPr="00CE32B6">
                    <w:rPr>
                      <w:rFonts w:ascii="Times New Roman" w:hAnsi="Times New Roman" w:cs="Times New Roman"/>
                      <w:b/>
                      <w:color w:val="000000"/>
                    </w:rPr>
                    <w:t xml:space="preserve">form og </w:t>
                  </w:r>
                  <w:r w:rsidRPr="00CE32B6">
                    <w:rPr>
                      <w:rFonts w:ascii="Times New Roman" w:hAnsi="Times New Roman" w:cs="Times New Roman"/>
                      <w:b/>
                      <w:color w:val="000000"/>
                    </w:rPr>
                    <w:t xml:space="preserve">tilrettelæggelse; </w:t>
                  </w:r>
                  <w:r w:rsidR="004A2F63" w:rsidRPr="00CE32B6">
                    <w:rPr>
                      <w:rFonts w:ascii="Times New Roman" w:hAnsi="Times New Roman" w:cs="Times New Roman"/>
                      <w:b/>
                      <w:color w:val="000000"/>
                    </w:rPr>
                    <w:t xml:space="preserve">læringsmål; </w:t>
                  </w:r>
                  <w:r w:rsidRPr="00CE32B6">
                    <w:rPr>
                      <w:rFonts w:ascii="Times New Roman" w:hAnsi="Times New Roman" w:cs="Times New Roman"/>
                      <w:b/>
                      <w:color w:val="000000"/>
                    </w:rPr>
                    <w:t>synopsis og eksamen</w:t>
                  </w:r>
                </w:p>
                <w:p w14:paraId="6C94D058" w14:textId="18CC0E88" w:rsidR="00717C08" w:rsidRPr="00CE32B6" w:rsidRDefault="00717C08" w:rsidP="00717C08">
                  <w:pPr>
                    <w:pStyle w:val="Listeafsnit"/>
                    <w:autoSpaceDE w:val="0"/>
                    <w:autoSpaceDN w:val="0"/>
                    <w:adjustRightInd w:val="0"/>
                    <w:spacing w:after="0" w:line="240" w:lineRule="auto"/>
                    <w:ind w:left="144"/>
                    <w:rPr>
                      <w:rFonts w:ascii="Times New Roman" w:hAnsi="Times New Roman" w:cs="Times New Roman"/>
                      <w:b/>
                      <w:color w:val="000000"/>
                    </w:rPr>
                  </w:pPr>
                  <w:r w:rsidRPr="00CE32B6">
                    <w:rPr>
                      <w:rFonts w:ascii="Times New Roman" w:hAnsi="Times New Roman" w:cs="Times New Roman"/>
                      <w:b/>
                      <w:color w:val="000000"/>
                    </w:rPr>
                    <w:t xml:space="preserve"> </w:t>
                  </w:r>
                </w:p>
              </w:tc>
            </w:tr>
            <w:tr w:rsidR="0092337B" w:rsidRPr="00CE32B6" w14:paraId="1D634343" w14:textId="77777777" w:rsidTr="003A0D8F">
              <w:trPr>
                <w:trHeight w:val="145"/>
              </w:trPr>
              <w:tc>
                <w:tcPr>
                  <w:tcW w:w="0" w:type="auto"/>
                </w:tcPr>
                <w:p w14:paraId="12B74F20" w14:textId="77777777" w:rsidR="0092337B" w:rsidRPr="00CE32B6" w:rsidRDefault="0092337B" w:rsidP="00E1314B">
                  <w:pPr>
                    <w:autoSpaceDE w:val="0"/>
                    <w:autoSpaceDN w:val="0"/>
                    <w:adjustRightInd w:val="0"/>
                    <w:spacing w:after="0" w:line="240" w:lineRule="auto"/>
                    <w:ind w:left="-216"/>
                    <w:rPr>
                      <w:rFonts w:ascii="Times New Roman" w:hAnsi="Times New Roman" w:cs="Times New Roman"/>
                      <w:b/>
                      <w:color w:val="000000"/>
                    </w:rPr>
                  </w:pPr>
                  <w:r w:rsidRPr="00CE32B6">
                    <w:rPr>
                      <w:rFonts w:ascii="Times New Roman" w:hAnsi="Times New Roman" w:cs="Times New Roman"/>
                      <w:b/>
                      <w:color w:val="000000"/>
                    </w:rPr>
                    <w:t xml:space="preserve">11. Introduktion </w:t>
                  </w:r>
                </w:p>
              </w:tc>
            </w:tr>
          </w:tbl>
          <w:p w14:paraId="04182381" w14:textId="77777777" w:rsidR="0092337B" w:rsidRPr="00CE32B6" w:rsidRDefault="0092337B" w:rsidP="00E1314B">
            <w:pPr>
              <w:autoSpaceDE w:val="0"/>
              <w:autoSpaceDN w:val="0"/>
              <w:adjustRightInd w:val="0"/>
              <w:rPr>
                <w:rFonts w:ascii="Times New Roman" w:hAnsi="Times New Roman" w:cs="Times New Roman"/>
                <w:b/>
              </w:rPr>
            </w:pPr>
          </w:p>
          <w:p w14:paraId="2D16CE40" w14:textId="77777777" w:rsidR="0092337B" w:rsidRPr="00CE32B6" w:rsidRDefault="0092337B"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 </w:t>
            </w:r>
            <w:r w:rsidR="003A0D8F" w:rsidRPr="00CE32B6">
              <w:rPr>
                <w:rFonts w:ascii="Times New Roman" w:hAnsi="Times New Roman" w:cs="Times New Roman"/>
                <w:color w:val="000000"/>
              </w:rPr>
              <w:tab/>
              <w:t>BCPS</w:t>
            </w:r>
            <w:r w:rsidRPr="00CE32B6">
              <w:rPr>
                <w:rFonts w:ascii="Times New Roman" w:hAnsi="Times New Roman" w:cs="Times New Roman"/>
                <w:color w:val="000000"/>
              </w:rPr>
              <w:t>, s. 1</w:t>
            </w:r>
            <w:r w:rsidR="003A0D8F" w:rsidRPr="00CE32B6">
              <w:rPr>
                <w:rFonts w:ascii="Times New Roman" w:hAnsi="Times New Roman" w:cs="Times New Roman"/>
                <w:color w:val="000000"/>
              </w:rPr>
              <w:t>3</w:t>
            </w:r>
            <w:r w:rsidRPr="00CE32B6">
              <w:rPr>
                <w:rFonts w:ascii="Times New Roman" w:hAnsi="Times New Roman" w:cs="Times New Roman"/>
                <w:color w:val="000000"/>
              </w:rPr>
              <w:t>-</w:t>
            </w:r>
            <w:r w:rsidR="003A0D8F" w:rsidRPr="00CE32B6">
              <w:rPr>
                <w:rFonts w:ascii="Times New Roman" w:hAnsi="Times New Roman" w:cs="Times New Roman"/>
                <w:color w:val="000000"/>
              </w:rPr>
              <w:t>48</w:t>
            </w:r>
            <w:r w:rsidRPr="00CE32B6">
              <w:rPr>
                <w:rFonts w:ascii="Times New Roman" w:hAnsi="Times New Roman" w:cs="Times New Roman"/>
                <w:color w:val="000000"/>
              </w:rPr>
              <w:t xml:space="preserve"> (</w:t>
            </w:r>
            <w:r w:rsidR="003A0D8F" w:rsidRPr="00CE32B6">
              <w:rPr>
                <w:rFonts w:ascii="Times New Roman" w:hAnsi="Times New Roman" w:cs="Times New Roman"/>
                <w:color w:val="000000"/>
              </w:rPr>
              <w:t>36</w:t>
            </w:r>
            <w:r w:rsidRPr="00CE32B6">
              <w:rPr>
                <w:rFonts w:ascii="Times New Roman" w:hAnsi="Times New Roman" w:cs="Times New Roman"/>
                <w:color w:val="000000"/>
              </w:rPr>
              <w:t xml:space="preserve"> s.) </w:t>
            </w:r>
          </w:p>
          <w:p w14:paraId="5EF3448A" w14:textId="77777777" w:rsidR="0092337B" w:rsidRPr="00CE32B6" w:rsidRDefault="0092337B"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 </w:t>
            </w:r>
            <w:r w:rsidR="003A0D8F" w:rsidRPr="00CE32B6">
              <w:rPr>
                <w:rFonts w:ascii="Times New Roman" w:hAnsi="Times New Roman" w:cs="Times New Roman"/>
                <w:color w:val="000000"/>
              </w:rPr>
              <w:tab/>
            </w:r>
            <w:r w:rsidRPr="00CE32B6">
              <w:rPr>
                <w:rFonts w:ascii="Times New Roman" w:hAnsi="Times New Roman" w:cs="Times New Roman"/>
                <w:color w:val="000000"/>
              </w:rPr>
              <w:t xml:space="preserve">Grøn &amp; Hansen </w:t>
            </w:r>
            <w:r w:rsidR="00FC2C64" w:rsidRPr="00CE32B6">
              <w:rPr>
                <w:rFonts w:ascii="Times New Roman" w:hAnsi="Times New Roman" w:cs="Times New Roman"/>
                <w:color w:val="000000"/>
              </w:rPr>
              <w:t xml:space="preserve">(2011) </w:t>
            </w:r>
            <w:r w:rsidRPr="00CE32B6">
              <w:rPr>
                <w:rFonts w:ascii="Times New Roman" w:hAnsi="Times New Roman" w:cs="Times New Roman"/>
                <w:color w:val="000000"/>
              </w:rPr>
              <w:t xml:space="preserve">(23 s.) </w:t>
            </w:r>
          </w:p>
          <w:p w14:paraId="3599536D" w14:textId="77777777" w:rsidR="0092337B" w:rsidRPr="00CE32B6" w:rsidRDefault="0092337B"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 </w:t>
            </w:r>
            <w:r w:rsidR="00FC2C64" w:rsidRPr="00CE32B6">
              <w:rPr>
                <w:rFonts w:ascii="Times New Roman" w:hAnsi="Times New Roman" w:cs="Times New Roman"/>
                <w:color w:val="000000"/>
              </w:rPr>
              <w:tab/>
            </w:r>
            <w:r w:rsidRPr="00CE32B6">
              <w:rPr>
                <w:rFonts w:ascii="Times New Roman" w:hAnsi="Times New Roman" w:cs="Times New Roman"/>
                <w:color w:val="000000"/>
              </w:rPr>
              <w:t xml:space="preserve">Weber </w:t>
            </w:r>
            <w:r w:rsidR="00FC2C64" w:rsidRPr="00CE32B6">
              <w:rPr>
                <w:rFonts w:ascii="Times New Roman" w:hAnsi="Times New Roman" w:cs="Times New Roman"/>
                <w:color w:val="000000"/>
              </w:rPr>
              <w:t>(</w:t>
            </w:r>
            <w:r w:rsidRPr="00CE32B6">
              <w:rPr>
                <w:rFonts w:ascii="Times New Roman" w:hAnsi="Times New Roman" w:cs="Times New Roman"/>
                <w:color w:val="000000"/>
              </w:rPr>
              <w:t>2000</w:t>
            </w:r>
            <w:r w:rsidR="00FC2C64" w:rsidRPr="00CE32B6">
              <w:rPr>
                <w:rFonts w:ascii="Times New Roman" w:hAnsi="Times New Roman" w:cs="Times New Roman"/>
                <w:color w:val="000000"/>
              </w:rPr>
              <w:t>)</w:t>
            </w:r>
            <w:r w:rsidRPr="00CE32B6">
              <w:rPr>
                <w:rFonts w:ascii="Times New Roman" w:hAnsi="Times New Roman" w:cs="Times New Roman"/>
                <w:color w:val="000000"/>
              </w:rPr>
              <w:t xml:space="preserve"> (19 s.) </w:t>
            </w:r>
          </w:p>
          <w:p w14:paraId="562248A6" w14:textId="77777777" w:rsidR="0092337B" w:rsidRPr="00CE32B6" w:rsidRDefault="0092337B" w:rsidP="00E1314B">
            <w:pPr>
              <w:tabs>
                <w:tab w:val="left" w:pos="284"/>
              </w:tabs>
              <w:autoSpaceDE w:val="0"/>
              <w:autoSpaceDN w:val="0"/>
              <w:adjustRightInd w:val="0"/>
              <w:rPr>
                <w:rFonts w:ascii="Times New Roman" w:hAnsi="Times New Roman" w:cs="Times New Roman"/>
                <w:color w:val="000000"/>
              </w:rPr>
            </w:pPr>
          </w:p>
          <w:tbl>
            <w:tblPr>
              <w:tblW w:w="4570" w:type="dxa"/>
              <w:tblBorders>
                <w:top w:val="nil"/>
                <w:left w:val="nil"/>
                <w:bottom w:val="nil"/>
                <w:right w:val="nil"/>
              </w:tblBorders>
              <w:tblLook w:val="0000" w:firstRow="0" w:lastRow="0" w:firstColumn="0" w:lastColumn="0" w:noHBand="0" w:noVBand="0"/>
            </w:tblPr>
            <w:tblGrid>
              <w:gridCol w:w="4570"/>
            </w:tblGrid>
            <w:tr w:rsidR="0092337B" w:rsidRPr="00CE32B6" w14:paraId="3B8EFEEE" w14:textId="77777777" w:rsidTr="003A0D8F">
              <w:trPr>
                <w:trHeight w:val="73"/>
              </w:trPr>
              <w:tc>
                <w:tcPr>
                  <w:tcW w:w="4570" w:type="dxa"/>
                </w:tcPr>
                <w:p w14:paraId="7C49F027" w14:textId="77777777" w:rsidR="0092337B" w:rsidRPr="00CE32B6" w:rsidRDefault="0092337B" w:rsidP="00E1314B">
                  <w:pPr>
                    <w:autoSpaceDE w:val="0"/>
                    <w:autoSpaceDN w:val="0"/>
                    <w:adjustRightInd w:val="0"/>
                    <w:spacing w:after="0" w:line="240" w:lineRule="auto"/>
                    <w:ind w:left="-216"/>
                    <w:rPr>
                      <w:rFonts w:ascii="Times New Roman" w:hAnsi="Times New Roman" w:cs="Times New Roman"/>
                      <w:color w:val="000000"/>
                    </w:rPr>
                  </w:pPr>
                  <w:r w:rsidRPr="00CE32B6">
                    <w:rPr>
                      <w:rFonts w:ascii="Times New Roman" w:hAnsi="Times New Roman" w:cs="Times New Roman"/>
                      <w:color w:val="000000"/>
                    </w:rPr>
                    <w:t xml:space="preserve">I </w:t>
                  </w:r>
                  <w:proofErr w:type="spellStart"/>
                  <w:r w:rsidRPr="00CE32B6">
                    <w:rPr>
                      <w:rFonts w:ascii="Times New Roman" w:hAnsi="Times New Roman" w:cs="Times New Roman"/>
                      <w:color w:val="000000"/>
                    </w:rPr>
                    <w:t>I</w:t>
                  </w:r>
                  <w:proofErr w:type="spellEnd"/>
                  <w:r w:rsidRPr="00CE32B6">
                    <w:rPr>
                      <w:rFonts w:ascii="Times New Roman" w:hAnsi="Times New Roman" w:cs="Times New Roman"/>
                      <w:color w:val="000000"/>
                    </w:rPr>
                    <w:t xml:space="preserve"> alt: </w:t>
                  </w:r>
                  <w:r w:rsidR="003A0D8F" w:rsidRPr="00CE32B6">
                    <w:rPr>
                      <w:rFonts w:ascii="Times New Roman" w:hAnsi="Times New Roman" w:cs="Times New Roman"/>
                      <w:color w:val="000000"/>
                    </w:rPr>
                    <w:t>78</w:t>
                  </w:r>
                  <w:r w:rsidRPr="00CE32B6">
                    <w:rPr>
                      <w:rFonts w:ascii="Times New Roman" w:hAnsi="Times New Roman" w:cs="Times New Roman"/>
                      <w:color w:val="000000"/>
                    </w:rPr>
                    <w:t xml:space="preserve"> sider </w:t>
                  </w:r>
                </w:p>
              </w:tc>
            </w:tr>
          </w:tbl>
          <w:p w14:paraId="77D6C68D" w14:textId="77777777" w:rsidR="0092337B" w:rsidRPr="00CE32B6" w:rsidRDefault="0092337B" w:rsidP="00E1314B">
            <w:pPr>
              <w:autoSpaceDE w:val="0"/>
              <w:autoSpaceDN w:val="0"/>
              <w:adjustRightInd w:val="0"/>
              <w:rPr>
                <w:rFonts w:ascii="Times New Roman" w:hAnsi="Times New Roman" w:cs="Times New Roman"/>
                <w:b/>
                <w:color w:val="000000"/>
              </w:rPr>
            </w:pPr>
          </w:p>
        </w:tc>
      </w:tr>
      <w:tr w:rsidR="008C50DD" w:rsidRPr="00CE32B6" w14:paraId="37844E65" w14:textId="77777777" w:rsidTr="008C50DD">
        <w:tc>
          <w:tcPr>
            <w:tcW w:w="9606" w:type="dxa"/>
          </w:tcPr>
          <w:p w14:paraId="67868DCC" w14:textId="77777777" w:rsidR="008C50DD" w:rsidRPr="00CE32B6" w:rsidRDefault="0092337B"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t>2</w:t>
            </w:r>
            <w:r w:rsidR="008C50DD" w:rsidRPr="00CE32B6">
              <w:rPr>
                <w:rFonts w:ascii="Times New Roman" w:hAnsi="Times New Roman" w:cs="Times New Roman"/>
                <w:b/>
                <w:color w:val="000000"/>
              </w:rPr>
              <w:t xml:space="preserve">. </w:t>
            </w:r>
            <w:r w:rsidR="003A0D8F" w:rsidRPr="00CE32B6">
              <w:rPr>
                <w:rFonts w:ascii="Times New Roman" w:hAnsi="Times New Roman" w:cs="Times New Roman"/>
                <w:b/>
                <w:color w:val="000000"/>
              </w:rPr>
              <w:t>Centraladministrationen</w:t>
            </w:r>
            <w:r w:rsidR="00392A0F" w:rsidRPr="00CE32B6">
              <w:rPr>
                <w:rFonts w:ascii="Times New Roman" w:hAnsi="Times New Roman" w:cs="Times New Roman"/>
                <w:b/>
                <w:color w:val="000000"/>
              </w:rPr>
              <w:t xml:space="preserve"> </w:t>
            </w:r>
          </w:p>
          <w:p w14:paraId="2FFAACF8" w14:textId="77777777" w:rsidR="008C50DD" w:rsidRPr="00CE32B6" w:rsidRDefault="008C50DD" w:rsidP="00E1314B">
            <w:pPr>
              <w:autoSpaceDE w:val="0"/>
              <w:autoSpaceDN w:val="0"/>
              <w:adjustRightInd w:val="0"/>
              <w:rPr>
                <w:rFonts w:ascii="Times New Roman" w:hAnsi="Times New Roman" w:cs="Times New Roman"/>
                <w:b/>
                <w:color w:val="000000"/>
              </w:rPr>
            </w:pPr>
          </w:p>
          <w:p w14:paraId="3ECA621D" w14:textId="77777777" w:rsidR="008C50DD" w:rsidRPr="00CE32B6" w:rsidRDefault="008C50DD"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r w:rsidR="003A0D8F" w:rsidRPr="00CE32B6">
              <w:rPr>
                <w:rFonts w:ascii="Times New Roman" w:hAnsi="Times New Roman" w:cs="Times New Roman"/>
              </w:rPr>
              <w:t>BCPS</w:t>
            </w:r>
            <w:r w:rsidR="001E3046" w:rsidRPr="00CE32B6">
              <w:rPr>
                <w:rFonts w:ascii="Times New Roman" w:hAnsi="Times New Roman" w:cs="Times New Roman"/>
              </w:rPr>
              <w:t xml:space="preserve">, s. </w:t>
            </w:r>
            <w:r w:rsidRPr="00CE32B6">
              <w:rPr>
                <w:rFonts w:ascii="Times New Roman" w:hAnsi="Times New Roman" w:cs="Times New Roman"/>
              </w:rPr>
              <w:t>7</w:t>
            </w:r>
            <w:r w:rsidR="003A0D8F" w:rsidRPr="00CE32B6">
              <w:rPr>
                <w:rFonts w:ascii="Times New Roman" w:hAnsi="Times New Roman" w:cs="Times New Roman"/>
              </w:rPr>
              <w:t>8</w:t>
            </w:r>
            <w:r w:rsidRPr="00CE32B6">
              <w:rPr>
                <w:rFonts w:ascii="Times New Roman" w:hAnsi="Times New Roman" w:cs="Times New Roman"/>
              </w:rPr>
              <w:t>-1</w:t>
            </w:r>
            <w:r w:rsidR="003A0D8F" w:rsidRPr="00CE32B6">
              <w:rPr>
                <w:rFonts w:ascii="Times New Roman" w:hAnsi="Times New Roman" w:cs="Times New Roman"/>
              </w:rPr>
              <w:t>05</w:t>
            </w:r>
            <w:r w:rsidRPr="00CE32B6">
              <w:rPr>
                <w:rFonts w:ascii="Times New Roman" w:hAnsi="Times New Roman" w:cs="Times New Roman"/>
              </w:rPr>
              <w:t xml:space="preserve"> (</w:t>
            </w:r>
            <w:r w:rsidR="003A0D8F" w:rsidRPr="00CE32B6">
              <w:rPr>
                <w:rFonts w:ascii="Times New Roman" w:hAnsi="Times New Roman" w:cs="Times New Roman"/>
              </w:rPr>
              <w:t>38</w:t>
            </w:r>
            <w:r w:rsidRPr="00CE32B6">
              <w:rPr>
                <w:rFonts w:ascii="Times New Roman" w:hAnsi="Times New Roman" w:cs="Times New Roman"/>
              </w:rPr>
              <w:t xml:space="preserve"> s.)</w:t>
            </w:r>
            <w:r w:rsidR="00392A0F" w:rsidRPr="00CE32B6">
              <w:rPr>
                <w:rFonts w:ascii="Times New Roman" w:hAnsi="Times New Roman" w:cs="Times New Roman"/>
              </w:rPr>
              <w:t xml:space="preserve"> </w:t>
            </w:r>
          </w:p>
          <w:p w14:paraId="7522B8F7" w14:textId="77777777" w:rsidR="008C50DD" w:rsidRPr="00CE32B6" w:rsidRDefault="008C50DD"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r w:rsidRPr="00CE32B6">
              <w:rPr>
                <w:rFonts w:ascii="Times New Roman" w:hAnsi="Times New Roman" w:cs="Times New Roman"/>
              </w:rPr>
              <w:t xml:space="preserve">Wilson </w:t>
            </w:r>
            <w:r w:rsidR="00FC2C64" w:rsidRPr="00CE32B6">
              <w:rPr>
                <w:rFonts w:ascii="Times New Roman" w:hAnsi="Times New Roman" w:cs="Times New Roman"/>
              </w:rPr>
              <w:t>(</w:t>
            </w:r>
            <w:r w:rsidRPr="00CE32B6">
              <w:rPr>
                <w:rFonts w:ascii="Times New Roman" w:hAnsi="Times New Roman" w:cs="Times New Roman"/>
              </w:rPr>
              <w:t>1989</w:t>
            </w:r>
            <w:r w:rsidR="00FC2C64" w:rsidRPr="00CE32B6">
              <w:rPr>
                <w:rFonts w:ascii="Times New Roman" w:hAnsi="Times New Roman" w:cs="Times New Roman"/>
              </w:rPr>
              <w:t>)</w:t>
            </w:r>
            <w:r w:rsidRPr="00CE32B6">
              <w:rPr>
                <w:rFonts w:ascii="Times New Roman" w:hAnsi="Times New Roman" w:cs="Times New Roman"/>
              </w:rPr>
              <w:t>, s. 179-195 (17 s.)</w:t>
            </w:r>
            <w:r w:rsidR="00392A0F" w:rsidRPr="00CE32B6">
              <w:rPr>
                <w:rFonts w:ascii="Times New Roman" w:hAnsi="Times New Roman" w:cs="Times New Roman"/>
              </w:rPr>
              <w:t xml:space="preserve"> </w:t>
            </w:r>
          </w:p>
          <w:p w14:paraId="501ED20B" w14:textId="77777777" w:rsidR="008C50DD" w:rsidRPr="00CE32B6" w:rsidRDefault="008C50DD"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r w:rsidRPr="00CE32B6">
              <w:rPr>
                <w:rFonts w:ascii="Times New Roman" w:hAnsi="Times New Roman" w:cs="Times New Roman"/>
              </w:rPr>
              <w:t xml:space="preserve">Jensen </w:t>
            </w:r>
            <w:r w:rsidR="00FC2C64" w:rsidRPr="00CE32B6">
              <w:rPr>
                <w:rFonts w:ascii="Times New Roman" w:hAnsi="Times New Roman" w:cs="Times New Roman"/>
              </w:rPr>
              <w:t>(</w:t>
            </w:r>
            <w:r w:rsidRPr="00CE32B6">
              <w:rPr>
                <w:rFonts w:ascii="Times New Roman" w:hAnsi="Times New Roman" w:cs="Times New Roman"/>
              </w:rPr>
              <w:t>2008</w:t>
            </w:r>
            <w:r w:rsidR="00FC2C64" w:rsidRPr="00CE32B6">
              <w:rPr>
                <w:rFonts w:ascii="Times New Roman" w:hAnsi="Times New Roman" w:cs="Times New Roman"/>
              </w:rPr>
              <w:t>)</w:t>
            </w:r>
            <w:r w:rsidRPr="00CE32B6">
              <w:rPr>
                <w:rFonts w:ascii="Times New Roman" w:hAnsi="Times New Roman" w:cs="Times New Roman"/>
              </w:rPr>
              <w:t xml:space="preserve"> (13 s.)</w:t>
            </w:r>
            <w:r w:rsidR="00392A0F" w:rsidRPr="00CE32B6">
              <w:rPr>
                <w:rFonts w:ascii="Times New Roman" w:hAnsi="Times New Roman" w:cs="Times New Roman"/>
              </w:rPr>
              <w:t xml:space="preserve"> </w:t>
            </w:r>
          </w:p>
          <w:p w14:paraId="496CC2A4" w14:textId="77777777" w:rsidR="00C82842" w:rsidRPr="00CE32B6" w:rsidRDefault="00C82842" w:rsidP="00E1314B">
            <w:pPr>
              <w:autoSpaceDE w:val="0"/>
              <w:autoSpaceDN w:val="0"/>
              <w:adjustRightInd w:val="0"/>
              <w:rPr>
                <w:rFonts w:ascii="Times New Roman" w:hAnsi="Times New Roman" w:cs="Times New Roman"/>
              </w:rPr>
            </w:pPr>
          </w:p>
          <w:p w14:paraId="6C73F4D4" w14:textId="77777777" w:rsidR="008C50DD" w:rsidRPr="00CE32B6" w:rsidRDefault="008C50DD" w:rsidP="00E1314B">
            <w:pPr>
              <w:autoSpaceDE w:val="0"/>
              <w:autoSpaceDN w:val="0"/>
              <w:adjustRightInd w:val="0"/>
              <w:rPr>
                <w:rFonts w:ascii="Times New Roman" w:hAnsi="Times New Roman" w:cs="Times New Roman"/>
              </w:rPr>
            </w:pPr>
            <w:r w:rsidRPr="00CE32B6">
              <w:rPr>
                <w:rFonts w:ascii="Times New Roman" w:hAnsi="Times New Roman" w:cs="Times New Roman"/>
              </w:rPr>
              <w:t xml:space="preserve">I alt: </w:t>
            </w:r>
            <w:r w:rsidR="003A0D8F" w:rsidRPr="00CE32B6">
              <w:rPr>
                <w:rFonts w:ascii="Times New Roman" w:hAnsi="Times New Roman" w:cs="Times New Roman"/>
              </w:rPr>
              <w:t>68</w:t>
            </w:r>
            <w:r w:rsidRPr="00CE32B6">
              <w:rPr>
                <w:rFonts w:ascii="Times New Roman" w:hAnsi="Times New Roman" w:cs="Times New Roman"/>
              </w:rPr>
              <w:t xml:space="preserve"> sider</w:t>
            </w:r>
            <w:r w:rsidR="00392A0F" w:rsidRPr="00CE32B6">
              <w:rPr>
                <w:rFonts w:ascii="Times New Roman" w:hAnsi="Times New Roman" w:cs="Times New Roman"/>
              </w:rPr>
              <w:t xml:space="preserve"> </w:t>
            </w:r>
          </w:p>
        </w:tc>
      </w:tr>
    </w:tbl>
    <w:p w14:paraId="47622760" w14:textId="77777777" w:rsidR="00435884" w:rsidRPr="00CE32B6" w:rsidRDefault="00435884">
      <w:r w:rsidRPr="00CE32B6">
        <w:br w:type="page"/>
      </w:r>
    </w:p>
    <w:tbl>
      <w:tblPr>
        <w:tblStyle w:val="Tabel-Gitter"/>
        <w:tblW w:w="0" w:type="auto"/>
        <w:tblLook w:val="04A0" w:firstRow="1" w:lastRow="0" w:firstColumn="1" w:lastColumn="0" w:noHBand="0" w:noVBand="1"/>
      </w:tblPr>
      <w:tblGrid>
        <w:gridCol w:w="9606"/>
      </w:tblGrid>
      <w:tr w:rsidR="008C50DD" w:rsidRPr="00CE32B6" w14:paraId="45F038D3" w14:textId="77777777" w:rsidTr="008C50DD">
        <w:tc>
          <w:tcPr>
            <w:tcW w:w="9606" w:type="dxa"/>
          </w:tcPr>
          <w:p w14:paraId="69C04963" w14:textId="7A631D26" w:rsidR="008C50DD" w:rsidRPr="00CE32B6" w:rsidRDefault="0092337B"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lastRenderedPageBreak/>
              <w:t>3</w:t>
            </w:r>
            <w:r w:rsidR="008C50DD" w:rsidRPr="00CE32B6">
              <w:rPr>
                <w:rFonts w:ascii="Times New Roman" w:hAnsi="Times New Roman" w:cs="Times New Roman"/>
                <w:b/>
                <w:color w:val="000000"/>
              </w:rPr>
              <w:t xml:space="preserve">. </w:t>
            </w:r>
            <w:r w:rsidR="00C82842" w:rsidRPr="00CE32B6">
              <w:rPr>
                <w:rFonts w:ascii="Times New Roman" w:hAnsi="Times New Roman" w:cs="Times New Roman"/>
                <w:b/>
                <w:color w:val="000000"/>
              </w:rPr>
              <w:t>Kommun</w:t>
            </w:r>
            <w:r w:rsidR="003A0D8F" w:rsidRPr="00CE32B6">
              <w:rPr>
                <w:rFonts w:ascii="Times New Roman" w:hAnsi="Times New Roman" w:cs="Times New Roman"/>
                <w:b/>
                <w:color w:val="000000"/>
              </w:rPr>
              <w:t>al-</w:t>
            </w:r>
            <w:r w:rsidR="008C50DD" w:rsidRPr="00CE32B6">
              <w:rPr>
                <w:rFonts w:ascii="Times New Roman" w:hAnsi="Times New Roman" w:cs="Times New Roman"/>
                <w:b/>
                <w:color w:val="000000"/>
              </w:rPr>
              <w:t xml:space="preserve"> og </w:t>
            </w:r>
            <w:r w:rsidR="00C82842" w:rsidRPr="00CE32B6">
              <w:rPr>
                <w:rFonts w:ascii="Times New Roman" w:hAnsi="Times New Roman" w:cs="Times New Roman"/>
                <w:b/>
                <w:color w:val="000000"/>
              </w:rPr>
              <w:t>region</w:t>
            </w:r>
            <w:r w:rsidR="003A0D8F" w:rsidRPr="00CE32B6">
              <w:rPr>
                <w:rFonts w:ascii="Times New Roman" w:hAnsi="Times New Roman" w:cs="Times New Roman"/>
                <w:b/>
                <w:color w:val="000000"/>
              </w:rPr>
              <w:t>alforvaltning</w:t>
            </w:r>
            <w:r w:rsidR="00392A0F" w:rsidRPr="00CE32B6">
              <w:rPr>
                <w:rFonts w:ascii="Times New Roman" w:hAnsi="Times New Roman" w:cs="Times New Roman"/>
                <w:b/>
                <w:color w:val="000000"/>
              </w:rPr>
              <w:t xml:space="preserve"> </w:t>
            </w:r>
          </w:p>
          <w:p w14:paraId="10CC4CDC" w14:textId="77777777" w:rsidR="008C50DD" w:rsidRPr="00CE32B6" w:rsidRDefault="008C50DD" w:rsidP="00E1314B">
            <w:pPr>
              <w:autoSpaceDE w:val="0"/>
              <w:autoSpaceDN w:val="0"/>
              <w:adjustRightInd w:val="0"/>
              <w:rPr>
                <w:rFonts w:ascii="Times New Roman" w:hAnsi="Times New Roman" w:cs="Times New Roman"/>
                <w:b/>
                <w:color w:val="000000"/>
              </w:rPr>
            </w:pPr>
          </w:p>
          <w:p w14:paraId="08AD4AFF" w14:textId="77777777" w:rsidR="008C50DD" w:rsidRPr="00CE32B6" w:rsidRDefault="009B00F0" w:rsidP="00E1314B">
            <w:pPr>
              <w:pStyle w:val="Default"/>
              <w:tabs>
                <w:tab w:val="left" w:pos="284"/>
              </w:tabs>
              <w:rPr>
                <w:sz w:val="22"/>
                <w:szCs w:val="22"/>
              </w:rPr>
            </w:pPr>
            <w:r w:rsidRPr="00CE32B6">
              <w:rPr>
                <w:sz w:val="22"/>
                <w:szCs w:val="22"/>
              </w:rPr>
              <w:t xml:space="preserve">• </w:t>
            </w:r>
            <w:r w:rsidR="00FC2C64" w:rsidRPr="00CE32B6">
              <w:rPr>
                <w:sz w:val="22"/>
                <w:szCs w:val="22"/>
              </w:rPr>
              <w:tab/>
            </w:r>
            <w:r w:rsidR="003A0D8F" w:rsidRPr="00CE32B6">
              <w:rPr>
                <w:sz w:val="22"/>
                <w:szCs w:val="22"/>
              </w:rPr>
              <w:t>BCPS</w:t>
            </w:r>
            <w:r w:rsidRPr="00CE32B6">
              <w:rPr>
                <w:sz w:val="22"/>
                <w:szCs w:val="22"/>
              </w:rPr>
              <w:t xml:space="preserve">, s. </w:t>
            </w:r>
            <w:r w:rsidR="003A0D8F" w:rsidRPr="00CE32B6">
              <w:rPr>
                <w:sz w:val="22"/>
                <w:szCs w:val="22"/>
              </w:rPr>
              <w:t>108-129</w:t>
            </w:r>
            <w:r w:rsidR="008C50DD" w:rsidRPr="00CE32B6">
              <w:rPr>
                <w:sz w:val="22"/>
                <w:szCs w:val="22"/>
              </w:rPr>
              <w:t xml:space="preserve"> (</w:t>
            </w:r>
            <w:r w:rsidR="003A0D8F" w:rsidRPr="00CE32B6">
              <w:rPr>
                <w:sz w:val="22"/>
                <w:szCs w:val="22"/>
              </w:rPr>
              <w:t>22</w:t>
            </w:r>
            <w:r w:rsidR="008C50DD" w:rsidRPr="00CE32B6">
              <w:rPr>
                <w:sz w:val="22"/>
                <w:szCs w:val="22"/>
              </w:rPr>
              <w:t xml:space="preserve"> s.) </w:t>
            </w:r>
          </w:p>
          <w:p w14:paraId="7B22DF84" w14:textId="37E1D937" w:rsidR="008C50DD" w:rsidRPr="00CE32B6" w:rsidRDefault="008C50DD" w:rsidP="00E1314B">
            <w:pPr>
              <w:pStyle w:val="Default"/>
              <w:tabs>
                <w:tab w:val="left" w:pos="284"/>
              </w:tabs>
              <w:rPr>
                <w:sz w:val="22"/>
                <w:szCs w:val="22"/>
              </w:rPr>
            </w:pPr>
            <w:r w:rsidRPr="00CE32B6">
              <w:rPr>
                <w:sz w:val="22"/>
                <w:szCs w:val="22"/>
              </w:rPr>
              <w:t xml:space="preserve">• </w:t>
            </w:r>
            <w:r w:rsidR="00FC2C64" w:rsidRPr="00CE32B6">
              <w:rPr>
                <w:sz w:val="22"/>
                <w:szCs w:val="22"/>
              </w:rPr>
              <w:tab/>
            </w:r>
            <w:r w:rsidRPr="00CE32B6">
              <w:rPr>
                <w:sz w:val="22"/>
                <w:szCs w:val="22"/>
              </w:rPr>
              <w:t>Bækgaard</w:t>
            </w:r>
            <w:r w:rsidR="0096388D">
              <w:rPr>
                <w:sz w:val="22"/>
                <w:szCs w:val="22"/>
              </w:rPr>
              <w:t xml:space="preserve"> </w:t>
            </w:r>
            <w:r w:rsidR="00FC2C64" w:rsidRPr="00CE32B6">
              <w:rPr>
                <w:sz w:val="22"/>
                <w:szCs w:val="22"/>
              </w:rPr>
              <w:t>(</w:t>
            </w:r>
            <w:r w:rsidRPr="00CE32B6">
              <w:rPr>
                <w:sz w:val="22"/>
                <w:szCs w:val="22"/>
              </w:rPr>
              <w:t>2008</w:t>
            </w:r>
            <w:r w:rsidR="00FC2C64" w:rsidRPr="00CE32B6">
              <w:rPr>
                <w:sz w:val="22"/>
                <w:szCs w:val="22"/>
              </w:rPr>
              <w:t>)</w:t>
            </w:r>
            <w:r w:rsidRPr="00CE32B6">
              <w:rPr>
                <w:sz w:val="22"/>
                <w:szCs w:val="22"/>
              </w:rPr>
              <w:t xml:space="preserve"> (20 s.) </w:t>
            </w:r>
          </w:p>
          <w:p w14:paraId="03E5C4B7" w14:textId="77777777" w:rsidR="008C50DD" w:rsidRPr="00CE32B6" w:rsidRDefault="008C50DD" w:rsidP="00E1314B">
            <w:pPr>
              <w:pStyle w:val="Default"/>
              <w:tabs>
                <w:tab w:val="left" w:pos="284"/>
              </w:tabs>
              <w:rPr>
                <w:sz w:val="22"/>
                <w:szCs w:val="22"/>
              </w:rPr>
            </w:pPr>
            <w:r w:rsidRPr="00CE32B6">
              <w:rPr>
                <w:sz w:val="22"/>
                <w:szCs w:val="22"/>
              </w:rPr>
              <w:t xml:space="preserve">• </w:t>
            </w:r>
            <w:r w:rsidR="00FC2C64" w:rsidRPr="00CE32B6">
              <w:rPr>
                <w:sz w:val="22"/>
                <w:szCs w:val="22"/>
              </w:rPr>
              <w:tab/>
            </w:r>
            <w:r w:rsidRPr="00CE32B6">
              <w:rPr>
                <w:sz w:val="22"/>
                <w:szCs w:val="22"/>
              </w:rPr>
              <w:t xml:space="preserve">Blom-Hansen m.fl. </w:t>
            </w:r>
            <w:r w:rsidR="00FC2C64" w:rsidRPr="00CE32B6">
              <w:rPr>
                <w:sz w:val="22"/>
                <w:szCs w:val="22"/>
              </w:rPr>
              <w:t>(</w:t>
            </w:r>
            <w:r w:rsidRPr="00CE32B6">
              <w:rPr>
                <w:sz w:val="22"/>
                <w:szCs w:val="22"/>
              </w:rPr>
              <w:t>2012</w:t>
            </w:r>
            <w:r w:rsidR="00FC2C64" w:rsidRPr="00CE32B6">
              <w:rPr>
                <w:sz w:val="22"/>
                <w:szCs w:val="22"/>
              </w:rPr>
              <w:t>)</w:t>
            </w:r>
            <w:r w:rsidRPr="00CE32B6">
              <w:rPr>
                <w:sz w:val="22"/>
                <w:szCs w:val="22"/>
              </w:rPr>
              <w:t xml:space="preserve">, </w:t>
            </w:r>
            <w:r w:rsidR="00FC2C64" w:rsidRPr="00CE32B6">
              <w:rPr>
                <w:sz w:val="22"/>
                <w:szCs w:val="22"/>
              </w:rPr>
              <w:t xml:space="preserve">s. </w:t>
            </w:r>
            <w:r w:rsidRPr="00CE32B6">
              <w:rPr>
                <w:sz w:val="22"/>
                <w:szCs w:val="22"/>
              </w:rPr>
              <w:t xml:space="preserve">157-175 (19 s.) </w:t>
            </w:r>
          </w:p>
          <w:p w14:paraId="20B85A67" w14:textId="77777777" w:rsidR="008C50DD" w:rsidRPr="00CE32B6" w:rsidRDefault="008C50DD" w:rsidP="00E1314B">
            <w:pPr>
              <w:pStyle w:val="Default"/>
              <w:tabs>
                <w:tab w:val="left" w:pos="284"/>
              </w:tabs>
              <w:rPr>
                <w:sz w:val="22"/>
                <w:szCs w:val="22"/>
              </w:rPr>
            </w:pPr>
            <w:r w:rsidRPr="00CE32B6">
              <w:rPr>
                <w:sz w:val="22"/>
                <w:szCs w:val="22"/>
              </w:rPr>
              <w:t xml:space="preserve">• </w:t>
            </w:r>
            <w:r w:rsidR="00FC2C64" w:rsidRPr="00CE32B6">
              <w:rPr>
                <w:sz w:val="22"/>
                <w:szCs w:val="22"/>
              </w:rPr>
              <w:tab/>
            </w:r>
            <w:r w:rsidRPr="00CE32B6">
              <w:rPr>
                <w:sz w:val="22"/>
                <w:szCs w:val="22"/>
              </w:rPr>
              <w:t>Berg &amp; Kjær 2005</w:t>
            </w:r>
            <w:r w:rsidR="00B71714" w:rsidRPr="00CE32B6">
              <w:rPr>
                <w:sz w:val="22"/>
                <w:szCs w:val="22"/>
              </w:rPr>
              <w:t xml:space="preserve"> (27 s.)</w:t>
            </w:r>
            <w:r w:rsidR="00392A0F" w:rsidRPr="00CE32B6">
              <w:rPr>
                <w:sz w:val="22"/>
                <w:szCs w:val="22"/>
              </w:rPr>
              <w:t xml:space="preserve"> </w:t>
            </w:r>
          </w:p>
          <w:p w14:paraId="5B70E48D" w14:textId="77777777" w:rsidR="008C50DD" w:rsidRPr="00CE32B6" w:rsidRDefault="008C50DD" w:rsidP="00E1314B">
            <w:pPr>
              <w:pStyle w:val="Default"/>
              <w:tabs>
                <w:tab w:val="left" w:pos="284"/>
              </w:tabs>
              <w:rPr>
                <w:b/>
                <w:sz w:val="22"/>
                <w:szCs w:val="22"/>
              </w:rPr>
            </w:pPr>
          </w:p>
          <w:p w14:paraId="14FCEBD6" w14:textId="77777777" w:rsidR="008C50DD" w:rsidRPr="00CE32B6" w:rsidRDefault="008C50DD" w:rsidP="00E1314B">
            <w:pPr>
              <w:pStyle w:val="Default"/>
              <w:rPr>
                <w:sz w:val="22"/>
                <w:szCs w:val="22"/>
              </w:rPr>
            </w:pPr>
            <w:r w:rsidRPr="00CE32B6">
              <w:rPr>
                <w:sz w:val="22"/>
                <w:szCs w:val="22"/>
              </w:rPr>
              <w:t xml:space="preserve">I alt: </w:t>
            </w:r>
            <w:r w:rsidR="003A0D8F" w:rsidRPr="00CE32B6">
              <w:rPr>
                <w:sz w:val="22"/>
                <w:szCs w:val="22"/>
              </w:rPr>
              <w:t>88</w:t>
            </w:r>
            <w:r w:rsidRPr="00CE32B6">
              <w:rPr>
                <w:sz w:val="22"/>
                <w:szCs w:val="22"/>
              </w:rPr>
              <w:t xml:space="preserve"> sider</w:t>
            </w:r>
            <w:r w:rsidR="00392A0F" w:rsidRPr="00CE32B6">
              <w:rPr>
                <w:sz w:val="22"/>
                <w:szCs w:val="22"/>
              </w:rPr>
              <w:t xml:space="preserve"> </w:t>
            </w:r>
          </w:p>
        </w:tc>
      </w:tr>
      <w:tr w:rsidR="008C50DD" w:rsidRPr="00CE32B6" w14:paraId="1F65EAC2" w14:textId="77777777" w:rsidTr="008C50DD">
        <w:tc>
          <w:tcPr>
            <w:tcW w:w="9606" w:type="dxa"/>
          </w:tcPr>
          <w:p w14:paraId="2BC0C674" w14:textId="77777777" w:rsidR="008C50DD" w:rsidRPr="00CE32B6" w:rsidRDefault="0092337B"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t>4</w:t>
            </w:r>
            <w:r w:rsidR="008C50DD" w:rsidRPr="00CE32B6">
              <w:rPr>
                <w:rFonts w:ascii="Times New Roman" w:hAnsi="Times New Roman" w:cs="Times New Roman"/>
                <w:b/>
                <w:color w:val="000000"/>
              </w:rPr>
              <w:t xml:space="preserve">. </w:t>
            </w:r>
            <w:r w:rsidR="003A0D8F" w:rsidRPr="00CE32B6">
              <w:rPr>
                <w:rFonts w:ascii="Times New Roman" w:hAnsi="Times New Roman" w:cs="Times New Roman"/>
                <w:b/>
                <w:color w:val="000000"/>
              </w:rPr>
              <w:t xml:space="preserve">Forvaltning i </w:t>
            </w:r>
            <w:r w:rsidR="008C50DD" w:rsidRPr="00CE32B6">
              <w:rPr>
                <w:rFonts w:ascii="Times New Roman" w:hAnsi="Times New Roman" w:cs="Times New Roman"/>
                <w:b/>
                <w:color w:val="000000"/>
              </w:rPr>
              <w:t>EU</w:t>
            </w:r>
            <w:r w:rsidR="00392A0F" w:rsidRPr="00CE32B6">
              <w:rPr>
                <w:rFonts w:ascii="Times New Roman" w:hAnsi="Times New Roman" w:cs="Times New Roman"/>
                <w:b/>
                <w:color w:val="000000"/>
              </w:rPr>
              <w:t xml:space="preserve"> </w:t>
            </w:r>
          </w:p>
          <w:p w14:paraId="1D8A14C7" w14:textId="77777777" w:rsidR="008C50DD" w:rsidRPr="00CE32B6" w:rsidRDefault="008C50DD" w:rsidP="00E1314B">
            <w:pPr>
              <w:autoSpaceDE w:val="0"/>
              <w:autoSpaceDN w:val="0"/>
              <w:adjustRightInd w:val="0"/>
              <w:rPr>
                <w:rFonts w:ascii="Times New Roman" w:hAnsi="Times New Roman" w:cs="Times New Roman"/>
                <w:b/>
                <w:color w:val="000000"/>
              </w:rPr>
            </w:pPr>
          </w:p>
          <w:p w14:paraId="554BD874" w14:textId="77777777" w:rsidR="008C50DD" w:rsidRPr="00CE32B6" w:rsidRDefault="008C50DD"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r w:rsidR="003A0D8F" w:rsidRPr="00CE32B6">
              <w:rPr>
                <w:rFonts w:ascii="Times New Roman" w:hAnsi="Times New Roman" w:cs="Times New Roman"/>
              </w:rPr>
              <w:t>BCPS</w:t>
            </w:r>
            <w:r w:rsidR="00B96149" w:rsidRPr="00CE32B6">
              <w:rPr>
                <w:rFonts w:ascii="Times New Roman" w:hAnsi="Times New Roman" w:cs="Times New Roman"/>
              </w:rPr>
              <w:t>, s. 13</w:t>
            </w:r>
            <w:r w:rsidR="003A0D8F" w:rsidRPr="00CE32B6">
              <w:rPr>
                <w:rFonts w:ascii="Times New Roman" w:hAnsi="Times New Roman" w:cs="Times New Roman"/>
              </w:rPr>
              <w:t>3</w:t>
            </w:r>
            <w:r w:rsidR="00B96149" w:rsidRPr="00CE32B6">
              <w:rPr>
                <w:rFonts w:ascii="Times New Roman" w:hAnsi="Times New Roman" w:cs="Times New Roman"/>
              </w:rPr>
              <w:t>-1</w:t>
            </w:r>
            <w:r w:rsidR="003A0D8F" w:rsidRPr="00CE32B6">
              <w:rPr>
                <w:rFonts w:ascii="Times New Roman" w:hAnsi="Times New Roman" w:cs="Times New Roman"/>
              </w:rPr>
              <w:t>58</w:t>
            </w:r>
            <w:r w:rsidR="00B96149" w:rsidRPr="00CE32B6">
              <w:rPr>
                <w:rFonts w:ascii="Times New Roman" w:hAnsi="Times New Roman" w:cs="Times New Roman"/>
              </w:rPr>
              <w:t xml:space="preserve"> (</w:t>
            </w:r>
            <w:r w:rsidR="003A0D8F" w:rsidRPr="00CE32B6">
              <w:rPr>
                <w:rFonts w:ascii="Times New Roman" w:hAnsi="Times New Roman" w:cs="Times New Roman"/>
              </w:rPr>
              <w:t>26</w:t>
            </w:r>
            <w:r w:rsidR="00B96149" w:rsidRPr="00CE32B6">
              <w:rPr>
                <w:rFonts w:ascii="Times New Roman" w:hAnsi="Times New Roman" w:cs="Times New Roman"/>
              </w:rPr>
              <w:t xml:space="preserve"> </w:t>
            </w:r>
            <w:r w:rsidRPr="00CE32B6">
              <w:rPr>
                <w:rFonts w:ascii="Times New Roman" w:hAnsi="Times New Roman" w:cs="Times New Roman"/>
              </w:rPr>
              <w:t>s.)</w:t>
            </w:r>
            <w:r w:rsidR="00B96149" w:rsidRPr="00CE32B6">
              <w:rPr>
                <w:rFonts w:ascii="Times New Roman" w:hAnsi="Times New Roman" w:cs="Times New Roman"/>
              </w:rPr>
              <w:t xml:space="preserve"> </w:t>
            </w:r>
          </w:p>
          <w:p w14:paraId="59BBC2E4" w14:textId="77777777" w:rsidR="00AF62B3" w:rsidRPr="00CE32B6" w:rsidRDefault="00AF62B3"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r w:rsidRPr="00CE32B6">
              <w:rPr>
                <w:rFonts w:ascii="Times New Roman" w:hAnsi="Times New Roman" w:cs="Times New Roman"/>
              </w:rPr>
              <w:t xml:space="preserve">McCormick </w:t>
            </w:r>
            <w:r w:rsidR="00FC2C64" w:rsidRPr="00CE32B6">
              <w:rPr>
                <w:rFonts w:ascii="Times New Roman" w:hAnsi="Times New Roman" w:cs="Times New Roman"/>
              </w:rPr>
              <w:t>(</w:t>
            </w:r>
            <w:r w:rsidRPr="00CE32B6">
              <w:rPr>
                <w:rFonts w:ascii="Times New Roman" w:hAnsi="Times New Roman" w:cs="Times New Roman"/>
              </w:rPr>
              <w:t>2011</w:t>
            </w:r>
            <w:r w:rsidR="00FC2C64" w:rsidRPr="00CE32B6">
              <w:rPr>
                <w:rFonts w:ascii="Times New Roman" w:hAnsi="Times New Roman" w:cs="Times New Roman"/>
              </w:rPr>
              <w:t>)</w:t>
            </w:r>
            <w:r w:rsidRPr="00CE32B6">
              <w:rPr>
                <w:rFonts w:ascii="Times New Roman" w:hAnsi="Times New Roman" w:cs="Times New Roman"/>
              </w:rPr>
              <w:t xml:space="preserve"> (18 s.)</w:t>
            </w:r>
            <w:r w:rsidR="00B96149" w:rsidRPr="00CE32B6">
              <w:rPr>
                <w:rFonts w:ascii="Times New Roman" w:hAnsi="Times New Roman" w:cs="Times New Roman"/>
              </w:rPr>
              <w:t xml:space="preserve"> </w:t>
            </w:r>
          </w:p>
          <w:p w14:paraId="13307C1F" w14:textId="77777777" w:rsidR="008C50DD" w:rsidRPr="00CE32B6" w:rsidRDefault="008C50DD" w:rsidP="00E1314B">
            <w:pPr>
              <w:tabs>
                <w:tab w:val="left" w:pos="284"/>
              </w:tabs>
              <w:rPr>
                <w:rFonts w:ascii="Times New Roman" w:hAnsi="Times New Roman" w:cs="Times New Roman"/>
              </w:rPr>
            </w:pPr>
            <w:r w:rsidRPr="00CE32B6">
              <w:rPr>
                <w:rFonts w:ascii="Times New Roman" w:hAnsi="Times New Roman" w:cs="Times New Roman"/>
              </w:rPr>
              <w:t xml:space="preserve">• </w:t>
            </w:r>
            <w:r w:rsidR="00FC2C64" w:rsidRPr="00CE32B6">
              <w:rPr>
                <w:rFonts w:ascii="Times New Roman" w:hAnsi="Times New Roman" w:cs="Times New Roman"/>
              </w:rPr>
              <w:tab/>
            </w:r>
            <w:proofErr w:type="spellStart"/>
            <w:r w:rsidR="00B96149" w:rsidRPr="00CE32B6">
              <w:rPr>
                <w:rFonts w:ascii="Times New Roman" w:hAnsi="Times New Roman" w:cs="Times New Roman"/>
              </w:rPr>
              <w:t>Keleman</w:t>
            </w:r>
            <w:proofErr w:type="spellEnd"/>
            <w:r w:rsidR="00B96149" w:rsidRPr="00CE32B6">
              <w:rPr>
                <w:rFonts w:ascii="Times New Roman" w:hAnsi="Times New Roman" w:cs="Times New Roman"/>
              </w:rPr>
              <w:t xml:space="preserve">, D.R. (2002) (26 s.) </w:t>
            </w:r>
          </w:p>
          <w:p w14:paraId="46167C31" w14:textId="77777777" w:rsidR="008C50DD" w:rsidRPr="00CE32B6" w:rsidRDefault="000B762A"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rPr>
              <w:t>•</w:t>
            </w:r>
            <w:r w:rsidR="00FC2C64" w:rsidRPr="00CE32B6">
              <w:rPr>
                <w:rFonts w:ascii="Times New Roman" w:hAnsi="Times New Roman" w:cs="Times New Roman"/>
              </w:rPr>
              <w:tab/>
            </w:r>
            <w:r w:rsidRPr="00CE32B6">
              <w:rPr>
                <w:rFonts w:ascii="Times New Roman" w:hAnsi="Times New Roman" w:cs="Times New Roman"/>
              </w:rPr>
              <w:t xml:space="preserve"> </w:t>
            </w:r>
            <w:r w:rsidRPr="00CE32B6">
              <w:rPr>
                <w:rFonts w:ascii="Times New Roman" w:hAnsi="Times New Roman" w:cs="Times New Roman"/>
                <w:color w:val="000000"/>
              </w:rPr>
              <w:t xml:space="preserve">Blom-Hansen &amp; Christensen </w:t>
            </w:r>
            <w:r w:rsidR="00FC2C64" w:rsidRPr="00CE32B6">
              <w:rPr>
                <w:rFonts w:ascii="Times New Roman" w:hAnsi="Times New Roman" w:cs="Times New Roman"/>
                <w:color w:val="000000"/>
              </w:rPr>
              <w:t>(</w:t>
            </w:r>
            <w:r w:rsidRPr="00CE32B6">
              <w:rPr>
                <w:rFonts w:ascii="Times New Roman" w:hAnsi="Times New Roman" w:cs="Times New Roman"/>
                <w:color w:val="000000"/>
              </w:rPr>
              <w:t>2004</w:t>
            </w:r>
            <w:r w:rsidR="00FC2C64" w:rsidRPr="00CE32B6">
              <w:rPr>
                <w:rFonts w:ascii="Times New Roman" w:hAnsi="Times New Roman" w:cs="Times New Roman"/>
                <w:color w:val="000000"/>
              </w:rPr>
              <w:t>), s.</w:t>
            </w:r>
            <w:r w:rsidRPr="00CE32B6">
              <w:rPr>
                <w:rFonts w:ascii="Times New Roman" w:hAnsi="Times New Roman" w:cs="Times New Roman"/>
                <w:color w:val="000000"/>
              </w:rPr>
              <w:t xml:space="preserve"> </w:t>
            </w:r>
            <w:r w:rsidR="00B71714" w:rsidRPr="00CE32B6">
              <w:rPr>
                <w:rFonts w:ascii="Times New Roman" w:hAnsi="Times New Roman" w:cs="Times New Roman"/>
                <w:color w:val="000000"/>
              </w:rPr>
              <w:t xml:space="preserve">56-81 </w:t>
            </w:r>
            <w:r w:rsidRPr="00CE32B6">
              <w:rPr>
                <w:rFonts w:ascii="Times New Roman" w:hAnsi="Times New Roman" w:cs="Times New Roman"/>
                <w:color w:val="000000"/>
              </w:rPr>
              <w:t>(</w:t>
            </w:r>
            <w:r w:rsidR="00B71714" w:rsidRPr="00CE32B6">
              <w:rPr>
                <w:rFonts w:ascii="Times New Roman" w:hAnsi="Times New Roman" w:cs="Times New Roman"/>
                <w:color w:val="000000"/>
              </w:rPr>
              <w:t>26</w:t>
            </w:r>
            <w:r w:rsidRPr="00CE32B6">
              <w:rPr>
                <w:rFonts w:ascii="Times New Roman" w:hAnsi="Times New Roman" w:cs="Times New Roman"/>
                <w:color w:val="000000"/>
              </w:rPr>
              <w:t xml:space="preserve"> s.)</w:t>
            </w:r>
            <w:r w:rsidR="00B96149" w:rsidRPr="00CE32B6">
              <w:rPr>
                <w:rFonts w:ascii="Times New Roman" w:hAnsi="Times New Roman" w:cs="Times New Roman"/>
                <w:color w:val="000000"/>
              </w:rPr>
              <w:t xml:space="preserve"> </w:t>
            </w:r>
          </w:p>
          <w:p w14:paraId="67A72FDA" w14:textId="77777777" w:rsidR="000B762A" w:rsidRPr="00CE32B6" w:rsidRDefault="000B762A" w:rsidP="00E1314B">
            <w:pPr>
              <w:tabs>
                <w:tab w:val="left" w:pos="284"/>
              </w:tabs>
              <w:autoSpaceDE w:val="0"/>
              <w:autoSpaceDN w:val="0"/>
              <w:adjustRightInd w:val="0"/>
              <w:rPr>
                <w:rFonts w:ascii="Times New Roman" w:hAnsi="Times New Roman" w:cs="Times New Roman"/>
                <w:color w:val="000000"/>
              </w:rPr>
            </w:pPr>
          </w:p>
          <w:p w14:paraId="13E3A60D" w14:textId="77777777" w:rsidR="003A0D8F" w:rsidRPr="00CE32B6" w:rsidRDefault="008C50DD" w:rsidP="00E1314B">
            <w:pPr>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I alt: </w:t>
            </w:r>
            <w:r w:rsidR="003A0D8F" w:rsidRPr="00CE32B6">
              <w:rPr>
                <w:rFonts w:ascii="Times New Roman" w:hAnsi="Times New Roman" w:cs="Times New Roman"/>
                <w:color w:val="000000"/>
              </w:rPr>
              <w:t>96</w:t>
            </w:r>
            <w:r w:rsidRPr="00CE32B6">
              <w:rPr>
                <w:rFonts w:ascii="Times New Roman" w:hAnsi="Times New Roman" w:cs="Times New Roman"/>
                <w:color w:val="000000"/>
              </w:rPr>
              <w:t xml:space="preserve"> sider</w:t>
            </w:r>
            <w:r w:rsidR="00392A0F" w:rsidRPr="00CE32B6">
              <w:rPr>
                <w:rFonts w:ascii="Times New Roman" w:hAnsi="Times New Roman" w:cs="Times New Roman"/>
                <w:color w:val="000000"/>
              </w:rPr>
              <w:t xml:space="preserve"> </w:t>
            </w:r>
          </w:p>
        </w:tc>
      </w:tr>
      <w:tr w:rsidR="003A0D8F" w:rsidRPr="00CE32B6" w14:paraId="65274123" w14:textId="77777777" w:rsidTr="008C50DD">
        <w:tc>
          <w:tcPr>
            <w:tcW w:w="9606" w:type="dxa"/>
          </w:tcPr>
          <w:p w14:paraId="23EBEA7F" w14:textId="4B30C628" w:rsidR="003A0D8F" w:rsidRPr="00CE32B6" w:rsidRDefault="003A0D8F"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t xml:space="preserve">5. </w:t>
            </w:r>
            <w:r w:rsidR="00717C08" w:rsidRPr="00CE32B6">
              <w:rPr>
                <w:rFonts w:ascii="Times New Roman" w:hAnsi="Times New Roman" w:cs="Times New Roman"/>
                <w:b/>
                <w:color w:val="000000"/>
              </w:rPr>
              <w:t>Forvaltningens personale (offentligt ansatte)</w:t>
            </w:r>
          </w:p>
          <w:p w14:paraId="2C8FD1B2" w14:textId="77777777" w:rsidR="003A0D8F" w:rsidRPr="00CE32B6" w:rsidRDefault="003A0D8F" w:rsidP="00E1314B">
            <w:pPr>
              <w:autoSpaceDE w:val="0"/>
              <w:autoSpaceDN w:val="0"/>
              <w:adjustRightInd w:val="0"/>
              <w:rPr>
                <w:rFonts w:ascii="Times New Roman" w:hAnsi="Times New Roman" w:cs="Times New Roman"/>
                <w:b/>
                <w:color w:val="000000"/>
              </w:rPr>
            </w:pPr>
          </w:p>
          <w:p w14:paraId="246C5F0D" w14:textId="77777777" w:rsidR="003A0D8F" w:rsidRPr="00CE32B6" w:rsidRDefault="003A0D8F" w:rsidP="00E1314B">
            <w:pPr>
              <w:pStyle w:val="Default"/>
              <w:ind w:left="284" w:hanging="284"/>
              <w:rPr>
                <w:sz w:val="22"/>
                <w:szCs w:val="22"/>
              </w:rPr>
            </w:pPr>
            <w:r w:rsidRPr="00CE32B6">
              <w:rPr>
                <w:sz w:val="22"/>
                <w:szCs w:val="22"/>
              </w:rPr>
              <w:t xml:space="preserve">• </w:t>
            </w:r>
            <w:r w:rsidR="00FC2C64" w:rsidRPr="00CE32B6">
              <w:rPr>
                <w:sz w:val="22"/>
                <w:szCs w:val="22"/>
              </w:rPr>
              <w:tab/>
            </w:r>
            <w:r w:rsidRPr="00CE32B6">
              <w:rPr>
                <w:sz w:val="22"/>
                <w:szCs w:val="22"/>
              </w:rPr>
              <w:t>BCPS, s. 265-288 (</w:t>
            </w:r>
            <w:r w:rsidR="001E0D7F" w:rsidRPr="00CE32B6">
              <w:rPr>
                <w:sz w:val="22"/>
                <w:szCs w:val="22"/>
              </w:rPr>
              <w:t>2</w:t>
            </w:r>
            <w:r w:rsidRPr="00CE32B6">
              <w:rPr>
                <w:sz w:val="22"/>
                <w:szCs w:val="22"/>
              </w:rPr>
              <w:t xml:space="preserve">4 s.) </w:t>
            </w:r>
          </w:p>
          <w:p w14:paraId="6C8730D7" w14:textId="77777777" w:rsidR="003A0D8F" w:rsidRPr="00CE32B6" w:rsidRDefault="003A0D8F" w:rsidP="00E1314B">
            <w:pPr>
              <w:pStyle w:val="Default"/>
              <w:ind w:left="284" w:hanging="284"/>
              <w:rPr>
                <w:sz w:val="22"/>
                <w:szCs w:val="22"/>
                <w:lang w:val="en-US"/>
              </w:rPr>
            </w:pPr>
            <w:r w:rsidRPr="00CE32B6">
              <w:rPr>
                <w:sz w:val="22"/>
                <w:szCs w:val="22"/>
                <w:lang w:val="en-US"/>
              </w:rPr>
              <w:t xml:space="preserve">• </w:t>
            </w:r>
            <w:r w:rsidR="00FC2C64" w:rsidRPr="00CE32B6">
              <w:rPr>
                <w:sz w:val="22"/>
                <w:szCs w:val="22"/>
                <w:lang w:val="en-US"/>
              </w:rPr>
              <w:tab/>
            </w:r>
            <w:r w:rsidRPr="00CE32B6">
              <w:rPr>
                <w:sz w:val="22"/>
                <w:szCs w:val="22"/>
                <w:lang w:val="en-US"/>
              </w:rPr>
              <w:t xml:space="preserve">Winter &amp; Nielsen </w:t>
            </w:r>
            <w:r w:rsidR="00FC2C64" w:rsidRPr="00CE32B6">
              <w:rPr>
                <w:sz w:val="22"/>
                <w:szCs w:val="22"/>
                <w:lang w:val="en-US"/>
              </w:rPr>
              <w:t>(</w:t>
            </w:r>
            <w:r w:rsidRPr="00CE32B6">
              <w:rPr>
                <w:sz w:val="22"/>
                <w:szCs w:val="22"/>
                <w:lang w:val="en-US"/>
              </w:rPr>
              <w:t>2008</w:t>
            </w:r>
            <w:r w:rsidR="00FC2C64" w:rsidRPr="00CE32B6">
              <w:rPr>
                <w:sz w:val="22"/>
                <w:szCs w:val="22"/>
                <w:lang w:val="en-US"/>
              </w:rPr>
              <w:t>)</w:t>
            </w:r>
            <w:r w:rsidRPr="00CE32B6">
              <w:rPr>
                <w:sz w:val="22"/>
                <w:szCs w:val="22"/>
                <w:lang w:val="en-US"/>
              </w:rPr>
              <w:t xml:space="preserve">, s. 103-144 (42 s.) </w:t>
            </w:r>
          </w:p>
          <w:p w14:paraId="0179BDC5" w14:textId="3A9266BB" w:rsidR="00FC2C64" w:rsidRPr="00CE32B6" w:rsidRDefault="003A0D8F" w:rsidP="00E1314B">
            <w:pPr>
              <w:pStyle w:val="Default"/>
              <w:ind w:left="284" w:hanging="284"/>
              <w:rPr>
                <w:sz w:val="22"/>
                <w:szCs w:val="22"/>
                <w:lang w:val="en-US"/>
              </w:rPr>
            </w:pPr>
            <w:r w:rsidRPr="00CE32B6">
              <w:rPr>
                <w:sz w:val="22"/>
                <w:szCs w:val="22"/>
                <w:lang w:val="en-US"/>
              </w:rPr>
              <w:t xml:space="preserve">• </w:t>
            </w:r>
            <w:r w:rsidR="00FC2C64" w:rsidRPr="00CE32B6">
              <w:rPr>
                <w:sz w:val="22"/>
                <w:szCs w:val="22"/>
                <w:lang w:val="en-US"/>
              </w:rPr>
              <w:tab/>
            </w:r>
            <w:r w:rsidR="00852C88" w:rsidRPr="00CE32B6">
              <w:rPr>
                <w:sz w:val="22"/>
                <w:szCs w:val="22"/>
                <w:lang w:val="en-US"/>
              </w:rPr>
              <w:t>Hall &amp; Taylor (1996), s. 942-950 (9 s.)</w:t>
            </w:r>
          </w:p>
          <w:p w14:paraId="3671D648" w14:textId="77777777" w:rsidR="003A0D8F" w:rsidRPr="00CE32B6" w:rsidRDefault="003A0D8F" w:rsidP="00E1314B">
            <w:pPr>
              <w:pStyle w:val="Default"/>
              <w:ind w:left="284" w:hanging="284"/>
              <w:rPr>
                <w:sz w:val="22"/>
                <w:szCs w:val="22"/>
                <w:lang w:val="en-US"/>
              </w:rPr>
            </w:pPr>
          </w:p>
          <w:p w14:paraId="483645F9" w14:textId="376BCA72" w:rsidR="003A0D8F" w:rsidRPr="00CE32B6" w:rsidRDefault="003A0D8F" w:rsidP="00E1314B">
            <w:pPr>
              <w:pStyle w:val="Listeafsnit"/>
              <w:autoSpaceDE w:val="0"/>
              <w:autoSpaceDN w:val="0"/>
              <w:adjustRightInd w:val="0"/>
              <w:ind w:left="0"/>
              <w:rPr>
                <w:rFonts w:ascii="Times New Roman" w:hAnsi="Times New Roman" w:cs="Times New Roman"/>
                <w:color w:val="000000"/>
              </w:rPr>
            </w:pPr>
            <w:r w:rsidRPr="00CE32B6">
              <w:rPr>
                <w:rFonts w:ascii="Times New Roman" w:hAnsi="Times New Roman" w:cs="Times New Roman"/>
              </w:rPr>
              <w:t xml:space="preserve">I alt: </w:t>
            </w:r>
            <w:r w:rsidR="001574EB" w:rsidRPr="00CE32B6">
              <w:rPr>
                <w:rFonts w:ascii="Times New Roman" w:hAnsi="Times New Roman" w:cs="Times New Roman"/>
              </w:rPr>
              <w:t>7</w:t>
            </w:r>
            <w:r w:rsidR="00852C88" w:rsidRPr="00CE32B6">
              <w:rPr>
                <w:rFonts w:ascii="Times New Roman" w:hAnsi="Times New Roman" w:cs="Times New Roman"/>
              </w:rPr>
              <w:t>5</w:t>
            </w:r>
            <w:r w:rsidRPr="00CE32B6">
              <w:rPr>
                <w:rFonts w:ascii="Times New Roman" w:hAnsi="Times New Roman" w:cs="Times New Roman"/>
              </w:rPr>
              <w:t xml:space="preserve"> sider</w:t>
            </w:r>
          </w:p>
        </w:tc>
      </w:tr>
      <w:tr w:rsidR="00852C88" w:rsidRPr="00CE32B6" w14:paraId="637C1352" w14:textId="77777777" w:rsidTr="008C50DD">
        <w:tc>
          <w:tcPr>
            <w:tcW w:w="9606" w:type="dxa"/>
          </w:tcPr>
          <w:p w14:paraId="2DFADA32" w14:textId="29FB2C09" w:rsidR="00852C88" w:rsidRPr="00CE32B6" w:rsidRDefault="00852C88"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t>6. Politisk-administrativ kontrol med forvaltningen</w:t>
            </w:r>
          </w:p>
          <w:p w14:paraId="0B917B05" w14:textId="77777777" w:rsidR="00852C88" w:rsidRPr="00CE32B6" w:rsidRDefault="00852C88" w:rsidP="00E1314B">
            <w:pPr>
              <w:autoSpaceDE w:val="0"/>
              <w:autoSpaceDN w:val="0"/>
              <w:adjustRightInd w:val="0"/>
              <w:rPr>
                <w:rFonts w:ascii="Times New Roman" w:hAnsi="Times New Roman" w:cs="Times New Roman"/>
                <w:b/>
                <w:color w:val="000000"/>
              </w:rPr>
            </w:pPr>
          </w:p>
          <w:p w14:paraId="672933E6" w14:textId="77777777" w:rsidR="00852C88" w:rsidRPr="00CE32B6" w:rsidRDefault="001507EC" w:rsidP="00E1314B">
            <w:pPr>
              <w:pStyle w:val="Listeafsnit"/>
              <w:numPr>
                <w:ilvl w:val="0"/>
                <w:numId w:val="16"/>
              </w:num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BCPS, s. 383-414 (32 s.)</w:t>
            </w:r>
          </w:p>
          <w:p w14:paraId="32B8EA87" w14:textId="795B3C6D" w:rsidR="001507EC" w:rsidRPr="00CE32B6" w:rsidRDefault="001507EC" w:rsidP="00E1314B">
            <w:pPr>
              <w:pStyle w:val="Listeafsnit"/>
              <w:numPr>
                <w:ilvl w:val="0"/>
                <w:numId w:val="16"/>
              </w:num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Betænkning 144</w:t>
            </w:r>
            <w:r w:rsidR="004344F8" w:rsidRPr="00CE32B6">
              <w:rPr>
                <w:rFonts w:ascii="Times New Roman" w:hAnsi="Times New Roman" w:cs="Times New Roman"/>
                <w:color w:val="000000"/>
              </w:rPr>
              <w:t>3</w:t>
            </w:r>
            <w:r w:rsidRPr="00CE32B6">
              <w:rPr>
                <w:rFonts w:ascii="Times New Roman" w:hAnsi="Times New Roman" w:cs="Times New Roman"/>
                <w:color w:val="000000"/>
              </w:rPr>
              <w:t xml:space="preserve"> (2004), s.135-161 (27 s.)</w:t>
            </w:r>
          </w:p>
          <w:p w14:paraId="7B0A0D10" w14:textId="5D65D3E9" w:rsidR="001507EC" w:rsidRPr="00CE32B6" w:rsidRDefault="001507EC" w:rsidP="00E1314B">
            <w:pPr>
              <w:pStyle w:val="Listeafsnit"/>
              <w:numPr>
                <w:ilvl w:val="0"/>
                <w:numId w:val="16"/>
              </w:numPr>
              <w:tabs>
                <w:tab w:val="left" w:pos="284"/>
              </w:tabs>
              <w:autoSpaceDE w:val="0"/>
              <w:autoSpaceDN w:val="0"/>
              <w:adjustRightInd w:val="0"/>
              <w:rPr>
                <w:rFonts w:ascii="Times New Roman" w:hAnsi="Times New Roman" w:cs="Times New Roman"/>
                <w:color w:val="000000"/>
              </w:rPr>
            </w:pPr>
            <w:proofErr w:type="spellStart"/>
            <w:r w:rsidRPr="00CE32B6">
              <w:rPr>
                <w:rFonts w:ascii="Times New Roman" w:hAnsi="Times New Roman" w:cs="Times New Roman"/>
                <w:color w:val="000000"/>
              </w:rPr>
              <w:t>Tynell</w:t>
            </w:r>
            <w:proofErr w:type="spellEnd"/>
            <w:r w:rsidRPr="00CE32B6">
              <w:rPr>
                <w:rFonts w:ascii="Times New Roman" w:hAnsi="Times New Roman" w:cs="Times New Roman"/>
                <w:color w:val="000000"/>
              </w:rPr>
              <w:t xml:space="preserve"> (2014), s.</w:t>
            </w:r>
            <w:r w:rsidR="00E1314B" w:rsidRPr="00CE32B6">
              <w:rPr>
                <w:rFonts w:ascii="Times New Roman" w:hAnsi="Times New Roman" w:cs="Times New Roman"/>
                <w:color w:val="000000"/>
              </w:rPr>
              <w:t xml:space="preserve"> (25 s.)</w:t>
            </w:r>
          </w:p>
          <w:p w14:paraId="4BA41EB7" w14:textId="77777777" w:rsidR="001507EC" w:rsidRPr="00CE32B6" w:rsidRDefault="001507EC" w:rsidP="00E1314B">
            <w:pPr>
              <w:pStyle w:val="Listeafsnit"/>
              <w:tabs>
                <w:tab w:val="left" w:pos="284"/>
              </w:tabs>
              <w:autoSpaceDE w:val="0"/>
              <w:autoSpaceDN w:val="0"/>
              <w:adjustRightInd w:val="0"/>
              <w:ind w:left="0"/>
              <w:rPr>
                <w:rFonts w:ascii="Times New Roman" w:hAnsi="Times New Roman" w:cs="Times New Roman"/>
                <w:color w:val="000000"/>
              </w:rPr>
            </w:pPr>
          </w:p>
          <w:p w14:paraId="723B2EB7" w14:textId="33930387" w:rsidR="00852C88" w:rsidRPr="00CE32B6" w:rsidRDefault="001507EC" w:rsidP="00E1314B">
            <w:pPr>
              <w:pStyle w:val="Listeafsnit"/>
              <w:tabs>
                <w:tab w:val="left" w:pos="284"/>
              </w:tabs>
              <w:autoSpaceDE w:val="0"/>
              <w:autoSpaceDN w:val="0"/>
              <w:adjustRightInd w:val="0"/>
              <w:ind w:left="0"/>
              <w:rPr>
                <w:rFonts w:ascii="Times New Roman" w:hAnsi="Times New Roman" w:cs="Times New Roman"/>
                <w:color w:val="000000"/>
              </w:rPr>
            </w:pPr>
            <w:r w:rsidRPr="00CE32B6">
              <w:rPr>
                <w:rFonts w:ascii="Times New Roman" w:hAnsi="Times New Roman" w:cs="Times New Roman"/>
                <w:color w:val="000000"/>
              </w:rPr>
              <w:t xml:space="preserve">I alt: </w:t>
            </w:r>
            <w:r w:rsidR="001574EB" w:rsidRPr="00CE32B6">
              <w:rPr>
                <w:rFonts w:ascii="Times New Roman" w:hAnsi="Times New Roman" w:cs="Times New Roman"/>
                <w:color w:val="000000"/>
              </w:rPr>
              <w:t>84</w:t>
            </w:r>
            <w:r w:rsidRPr="00CE32B6">
              <w:rPr>
                <w:rFonts w:ascii="Times New Roman" w:hAnsi="Times New Roman" w:cs="Times New Roman"/>
                <w:color w:val="000000"/>
              </w:rPr>
              <w:t xml:space="preserve"> sider</w:t>
            </w:r>
          </w:p>
        </w:tc>
      </w:tr>
      <w:tr w:rsidR="00E90AAE" w:rsidRPr="00CE32B6" w14:paraId="1D7B379E" w14:textId="77777777" w:rsidTr="008C50DD">
        <w:tc>
          <w:tcPr>
            <w:tcW w:w="9606" w:type="dxa"/>
          </w:tcPr>
          <w:p w14:paraId="29FE1FE9" w14:textId="77777777" w:rsidR="00E90AAE" w:rsidRPr="00CE32B6" w:rsidRDefault="00042393" w:rsidP="00E1314B">
            <w:pPr>
              <w:pStyle w:val="Default"/>
              <w:tabs>
                <w:tab w:val="left" w:pos="284"/>
              </w:tabs>
              <w:rPr>
                <w:b/>
                <w:sz w:val="22"/>
                <w:szCs w:val="22"/>
              </w:rPr>
            </w:pPr>
            <w:r w:rsidRPr="00CE32B6">
              <w:rPr>
                <w:color w:val="auto"/>
                <w:sz w:val="22"/>
                <w:szCs w:val="22"/>
              </w:rPr>
              <w:br w:type="page"/>
            </w:r>
            <w:r w:rsidR="001507EC" w:rsidRPr="00CE32B6">
              <w:rPr>
                <w:b/>
                <w:sz w:val="22"/>
                <w:szCs w:val="22"/>
              </w:rPr>
              <w:t>7</w:t>
            </w:r>
            <w:r w:rsidR="00E90AAE" w:rsidRPr="00CE32B6">
              <w:rPr>
                <w:b/>
                <w:sz w:val="22"/>
                <w:szCs w:val="22"/>
              </w:rPr>
              <w:t xml:space="preserve">. Styring af den offentlige forvaltning </w:t>
            </w:r>
          </w:p>
          <w:p w14:paraId="151AEF6F" w14:textId="77777777" w:rsidR="00D44502" w:rsidRPr="00CE32B6" w:rsidRDefault="00D44502" w:rsidP="00E1314B">
            <w:pPr>
              <w:pStyle w:val="Default"/>
              <w:tabs>
                <w:tab w:val="left" w:pos="284"/>
              </w:tabs>
              <w:rPr>
                <w:b/>
                <w:sz w:val="22"/>
                <w:szCs w:val="22"/>
              </w:rPr>
            </w:pPr>
          </w:p>
          <w:p w14:paraId="45603B3B" w14:textId="77777777" w:rsidR="007A0480" w:rsidRPr="00CE32B6" w:rsidRDefault="00D44502" w:rsidP="00E1314B">
            <w:pPr>
              <w:pStyle w:val="Default"/>
              <w:numPr>
                <w:ilvl w:val="0"/>
                <w:numId w:val="18"/>
              </w:numPr>
              <w:tabs>
                <w:tab w:val="left" w:pos="-142"/>
              </w:tabs>
              <w:ind w:left="284" w:hanging="284"/>
              <w:rPr>
                <w:sz w:val="22"/>
                <w:szCs w:val="22"/>
              </w:rPr>
            </w:pPr>
            <w:r w:rsidRPr="00CE32B6">
              <w:rPr>
                <w:sz w:val="22"/>
                <w:szCs w:val="22"/>
              </w:rPr>
              <w:t xml:space="preserve">BCPS, s. 52-65 (14 s.) </w:t>
            </w:r>
          </w:p>
          <w:p w14:paraId="17CD3255" w14:textId="77777777" w:rsidR="001507EC" w:rsidRPr="00CE32B6" w:rsidRDefault="001507EC" w:rsidP="00E1314B">
            <w:pPr>
              <w:pStyle w:val="Default"/>
              <w:numPr>
                <w:ilvl w:val="0"/>
                <w:numId w:val="17"/>
              </w:numPr>
              <w:tabs>
                <w:tab w:val="left" w:pos="284"/>
              </w:tabs>
              <w:rPr>
                <w:sz w:val="22"/>
                <w:szCs w:val="22"/>
              </w:rPr>
            </w:pPr>
            <w:proofErr w:type="spellStart"/>
            <w:r w:rsidRPr="00CE32B6">
              <w:rPr>
                <w:sz w:val="22"/>
                <w:szCs w:val="22"/>
              </w:rPr>
              <w:t>Douma</w:t>
            </w:r>
            <w:proofErr w:type="spellEnd"/>
            <w:r w:rsidRPr="00CE32B6">
              <w:rPr>
                <w:sz w:val="22"/>
                <w:szCs w:val="22"/>
              </w:rPr>
              <w:t xml:space="preserve"> &amp; </w:t>
            </w:r>
            <w:proofErr w:type="spellStart"/>
            <w:r w:rsidRPr="00CE32B6">
              <w:rPr>
                <w:sz w:val="22"/>
                <w:szCs w:val="22"/>
              </w:rPr>
              <w:t>Schreuder</w:t>
            </w:r>
            <w:proofErr w:type="spellEnd"/>
            <w:r w:rsidRPr="00CE32B6">
              <w:rPr>
                <w:sz w:val="22"/>
                <w:szCs w:val="22"/>
              </w:rPr>
              <w:t xml:space="preserve"> (1991), s. </w:t>
            </w:r>
            <w:r w:rsidR="00D44502" w:rsidRPr="00CE32B6">
              <w:rPr>
                <w:sz w:val="22"/>
                <w:szCs w:val="22"/>
              </w:rPr>
              <w:t>91-101 (11 s.)</w:t>
            </w:r>
          </w:p>
          <w:p w14:paraId="3610AFEF" w14:textId="14C5A8A0" w:rsidR="00E90AAE" w:rsidRPr="00CE32B6" w:rsidRDefault="00940010" w:rsidP="00E1314B">
            <w:pPr>
              <w:pStyle w:val="Default"/>
              <w:tabs>
                <w:tab w:val="left" w:pos="284"/>
              </w:tabs>
              <w:rPr>
                <w:sz w:val="22"/>
                <w:szCs w:val="22"/>
                <w:lang w:val="en-US"/>
              </w:rPr>
            </w:pPr>
            <w:r w:rsidRPr="00CE32B6">
              <w:rPr>
                <w:sz w:val="22"/>
                <w:szCs w:val="22"/>
              </w:rPr>
              <w:t xml:space="preserve">• </w:t>
            </w:r>
            <w:r w:rsidR="001507EC" w:rsidRPr="00CE32B6">
              <w:rPr>
                <w:sz w:val="22"/>
                <w:szCs w:val="22"/>
              </w:rPr>
              <w:tab/>
            </w:r>
            <w:r w:rsidRPr="00CE32B6">
              <w:rPr>
                <w:sz w:val="22"/>
                <w:szCs w:val="22"/>
              </w:rPr>
              <w:t xml:space="preserve">Waterman &amp; Meier </w:t>
            </w:r>
            <w:r w:rsidR="001507EC" w:rsidRPr="00CE32B6">
              <w:rPr>
                <w:sz w:val="22"/>
                <w:szCs w:val="22"/>
              </w:rPr>
              <w:t>(</w:t>
            </w:r>
            <w:r w:rsidRPr="00CE32B6">
              <w:rPr>
                <w:sz w:val="22"/>
                <w:szCs w:val="22"/>
              </w:rPr>
              <w:t>1998</w:t>
            </w:r>
            <w:r w:rsidR="001507EC" w:rsidRPr="00CE32B6">
              <w:rPr>
                <w:sz w:val="22"/>
                <w:szCs w:val="22"/>
              </w:rPr>
              <w:t>)</w:t>
            </w:r>
            <w:r w:rsidR="003261B3" w:rsidRPr="00CE32B6">
              <w:rPr>
                <w:sz w:val="22"/>
                <w:szCs w:val="22"/>
              </w:rPr>
              <w:t xml:space="preserve"> (20 s.)</w:t>
            </w:r>
            <w:r w:rsidR="0096388D">
              <w:rPr>
                <w:sz w:val="22"/>
                <w:szCs w:val="22"/>
              </w:rPr>
              <w:t xml:space="preserve"> </w:t>
            </w:r>
          </w:p>
          <w:p w14:paraId="393A417C" w14:textId="77777777" w:rsidR="00D44502" w:rsidRPr="00CE32B6" w:rsidRDefault="00D44502" w:rsidP="00E1314B">
            <w:pPr>
              <w:pStyle w:val="Default"/>
              <w:numPr>
                <w:ilvl w:val="0"/>
                <w:numId w:val="17"/>
              </w:numPr>
              <w:tabs>
                <w:tab w:val="left" w:pos="284"/>
              </w:tabs>
              <w:rPr>
                <w:sz w:val="22"/>
                <w:szCs w:val="22"/>
              </w:rPr>
            </w:pPr>
            <w:r w:rsidRPr="00CE32B6">
              <w:rPr>
                <w:sz w:val="22"/>
                <w:szCs w:val="22"/>
              </w:rPr>
              <w:t>Ejler, Seiding, Bojsen Nielsen &amp; Ludvigsen (2008), s. 41-76 (36 s.)</w:t>
            </w:r>
          </w:p>
          <w:p w14:paraId="0AEF0DD6" w14:textId="483667A7" w:rsidR="00E90AAE" w:rsidRPr="00CE32B6" w:rsidRDefault="00E90AAE" w:rsidP="00E1314B">
            <w:pPr>
              <w:pStyle w:val="Default"/>
              <w:tabs>
                <w:tab w:val="left" w:pos="284"/>
              </w:tabs>
              <w:rPr>
                <w:sz w:val="22"/>
                <w:szCs w:val="22"/>
              </w:rPr>
            </w:pPr>
            <w:r w:rsidRPr="00CE32B6">
              <w:rPr>
                <w:sz w:val="22"/>
                <w:szCs w:val="22"/>
              </w:rPr>
              <w:t xml:space="preserve">• </w:t>
            </w:r>
            <w:r w:rsidR="001507EC" w:rsidRPr="00CE32B6">
              <w:rPr>
                <w:sz w:val="22"/>
                <w:szCs w:val="22"/>
              </w:rPr>
              <w:tab/>
            </w:r>
            <w:r w:rsidRPr="00CE32B6">
              <w:rPr>
                <w:sz w:val="22"/>
                <w:szCs w:val="22"/>
              </w:rPr>
              <w:t xml:space="preserve">Wilson </w:t>
            </w:r>
            <w:r w:rsidR="001507EC" w:rsidRPr="00CE32B6">
              <w:rPr>
                <w:sz w:val="22"/>
                <w:szCs w:val="22"/>
              </w:rPr>
              <w:t>(</w:t>
            </w:r>
            <w:r w:rsidRPr="00CE32B6">
              <w:rPr>
                <w:sz w:val="22"/>
                <w:szCs w:val="22"/>
              </w:rPr>
              <w:t>1989</w:t>
            </w:r>
            <w:r w:rsidR="001507EC" w:rsidRPr="00CE32B6">
              <w:rPr>
                <w:sz w:val="22"/>
                <w:szCs w:val="22"/>
              </w:rPr>
              <w:t>)</w:t>
            </w:r>
            <w:r w:rsidR="00940010" w:rsidRPr="00CE32B6">
              <w:rPr>
                <w:sz w:val="22"/>
                <w:szCs w:val="22"/>
              </w:rPr>
              <w:t>, s. 154-175</w:t>
            </w:r>
            <w:r w:rsidRPr="00CE32B6">
              <w:rPr>
                <w:sz w:val="22"/>
                <w:szCs w:val="22"/>
              </w:rPr>
              <w:t xml:space="preserve"> (22 s.) </w:t>
            </w:r>
          </w:p>
          <w:p w14:paraId="67CF3A42" w14:textId="77777777" w:rsidR="00E90AAE" w:rsidRPr="00CE32B6" w:rsidRDefault="00E90AAE" w:rsidP="00E1314B">
            <w:pPr>
              <w:pStyle w:val="Default"/>
              <w:rPr>
                <w:sz w:val="22"/>
                <w:szCs w:val="22"/>
              </w:rPr>
            </w:pPr>
          </w:p>
          <w:p w14:paraId="13FAF44F" w14:textId="77777777" w:rsidR="0092337B" w:rsidRPr="00CE32B6" w:rsidRDefault="00E90AAE" w:rsidP="00E1314B">
            <w:pPr>
              <w:rPr>
                <w:rFonts w:ascii="Times New Roman" w:hAnsi="Times New Roman" w:cs="Times New Roman"/>
              </w:rPr>
            </w:pPr>
            <w:r w:rsidRPr="00CE32B6">
              <w:rPr>
                <w:rFonts w:ascii="Times New Roman" w:hAnsi="Times New Roman" w:cs="Times New Roman"/>
              </w:rPr>
              <w:t xml:space="preserve">I alt: </w:t>
            </w:r>
            <w:r w:rsidR="00D44502" w:rsidRPr="00CE32B6">
              <w:rPr>
                <w:rFonts w:ascii="Times New Roman" w:hAnsi="Times New Roman" w:cs="Times New Roman"/>
              </w:rPr>
              <w:t>103</w:t>
            </w:r>
            <w:r w:rsidR="000663FE" w:rsidRPr="00CE32B6">
              <w:rPr>
                <w:rFonts w:ascii="Times New Roman" w:hAnsi="Times New Roman" w:cs="Times New Roman"/>
              </w:rPr>
              <w:t xml:space="preserve"> sider</w:t>
            </w:r>
            <w:r w:rsidR="00392A0F" w:rsidRPr="00CE32B6">
              <w:rPr>
                <w:rFonts w:ascii="Times New Roman" w:hAnsi="Times New Roman" w:cs="Times New Roman"/>
              </w:rPr>
              <w:t xml:space="preserve"> </w:t>
            </w:r>
          </w:p>
        </w:tc>
      </w:tr>
      <w:tr w:rsidR="0092337B" w:rsidRPr="00CE32B6" w14:paraId="062D1413" w14:textId="77777777" w:rsidTr="008C50DD">
        <w:tc>
          <w:tcPr>
            <w:tcW w:w="9606" w:type="dxa"/>
          </w:tcPr>
          <w:p w14:paraId="1B1175BA" w14:textId="77777777" w:rsidR="00487EED" w:rsidRPr="00CE32B6" w:rsidRDefault="00D44502" w:rsidP="00E1314B">
            <w:pPr>
              <w:pStyle w:val="Default"/>
              <w:rPr>
                <w:b/>
                <w:sz w:val="22"/>
                <w:szCs w:val="22"/>
                <w:lang w:val="en-US"/>
              </w:rPr>
            </w:pPr>
            <w:r w:rsidRPr="00CE32B6">
              <w:rPr>
                <w:b/>
                <w:sz w:val="22"/>
                <w:szCs w:val="22"/>
                <w:lang w:val="en-US"/>
              </w:rPr>
              <w:t>8</w:t>
            </w:r>
            <w:r w:rsidR="0092337B" w:rsidRPr="00CE32B6">
              <w:rPr>
                <w:b/>
                <w:lang w:val="en-US"/>
              </w:rPr>
              <w:t xml:space="preserve">. </w:t>
            </w:r>
            <w:proofErr w:type="spellStart"/>
            <w:r w:rsidRPr="00CE32B6">
              <w:rPr>
                <w:b/>
                <w:sz w:val="22"/>
                <w:szCs w:val="22"/>
                <w:lang w:val="en-US"/>
              </w:rPr>
              <w:t>Koordination</w:t>
            </w:r>
            <w:proofErr w:type="spellEnd"/>
            <w:r w:rsidR="00487EED" w:rsidRPr="00CE32B6">
              <w:rPr>
                <w:b/>
                <w:sz w:val="22"/>
                <w:szCs w:val="22"/>
                <w:lang w:val="en-US"/>
              </w:rPr>
              <w:t xml:space="preserve"> </w:t>
            </w:r>
          </w:p>
          <w:p w14:paraId="07DE256F" w14:textId="77777777" w:rsidR="00487EED" w:rsidRPr="00CE32B6" w:rsidRDefault="00487EED" w:rsidP="00E1314B">
            <w:pPr>
              <w:pStyle w:val="Default"/>
              <w:rPr>
                <w:sz w:val="22"/>
                <w:szCs w:val="22"/>
                <w:lang w:val="en-US"/>
              </w:rPr>
            </w:pPr>
          </w:p>
          <w:p w14:paraId="704EC406" w14:textId="77777777" w:rsidR="00487EED" w:rsidRPr="00CE32B6" w:rsidRDefault="00487EED" w:rsidP="00E1314B">
            <w:pPr>
              <w:pStyle w:val="Default"/>
              <w:tabs>
                <w:tab w:val="left" w:pos="284"/>
              </w:tabs>
              <w:rPr>
                <w:sz w:val="22"/>
                <w:szCs w:val="22"/>
                <w:lang w:val="en-US"/>
              </w:rPr>
            </w:pPr>
            <w:r w:rsidRPr="00CE32B6">
              <w:rPr>
                <w:sz w:val="22"/>
                <w:szCs w:val="22"/>
                <w:lang w:val="en-US"/>
              </w:rPr>
              <w:t xml:space="preserve">• </w:t>
            </w:r>
            <w:r w:rsidR="00E07BDF" w:rsidRPr="00CE32B6">
              <w:rPr>
                <w:sz w:val="22"/>
                <w:szCs w:val="22"/>
                <w:lang w:val="en-US"/>
              </w:rPr>
              <w:tab/>
            </w:r>
            <w:r w:rsidR="00D44502" w:rsidRPr="00CE32B6">
              <w:rPr>
                <w:sz w:val="22"/>
                <w:szCs w:val="22"/>
                <w:lang w:val="en-US"/>
              </w:rPr>
              <w:t>BCPS, s. 65-75</w:t>
            </w:r>
            <w:r w:rsidR="00E07BDF" w:rsidRPr="00CE32B6">
              <w:rPr>
                <w:sz w:val="22"/>
                <w:szCs w:val="22"/>
                <w:lang w:val="en-US"/>
              </w:rPr>
              <w:t xml:space="preserve"> (11 s.)</w:t>
            </w:r>
            <w:r w:rsidRPr="00CE32B6">
              <w:rPr>
                <w:sz w:val="22"/>
                <w:szCs w:val="22"/>
                <w:lang w:val="en-US"/>
              </w:rPr>
              <w:t xml:space="preserve"> </w:t>
            </w:r>
          </w:p>
          <w:p w14:paraId="18C31CEF" w14:textId="77777777" w:rsidR="00487EED" w:rsidRPr="00CE32B6" w:rsidRDefault="00487EED" w:rsidP="00E1314B">
            <w:pPr>
              <w:pStyle w:val="Default"/>
              <w:tabs>
                <w:tab w:val="left" w:pos="284"/>
              </w:tabs>
              <w:rPr>
                <w:sz w:val="22"/>
                <w:szCs w:val="22"/>
                <w:lang w:val="en-US"/>
              </w:rPr>
            </w:pPr>
            <w:r w:rsidRPr="00CE32B6">
              <w:rPr>
                <w:sz w:val="22"/>
                <w:szCs w:val="22"/>
                <w:lang w:val="en-US"/>
              </w:rPr>
              <w:t xml:space="preserve">• </w:t>
            </w:r>
            <w:r w:rsidR="00E07BDF" w:rsidRPr="00CE32B6">
              <w:rPr>
                <w:sz w:val="22"/>
                <w:szCs w:val="22"/>
                <w:lang w:val="en-US"/>
              </w:rPr>
              <w:tab/>
            </w:r>
            <w:proofErr w:type="spellStart"/>
            <w:r w:rsidR="00D44502" w:rsidRPr="00CE32B6">
              <w:rPr>
                <w:sz w:val="22"/>
                <w:szCs w:val="22"/>
                <w:lang w:val="en-US"/>
              </w:rPr>
              <w:t>Scharpf</w:t>
            </w:r>
            <w:proofErr w:type="spellEnd"/>
            <w:r w:rsidR="00D44502" w:rsidRPr="00CE32B6">
              <w:rPr>
                <w:sz w:val="22"/>
                <w:szCs w:val="22"/>
                <w:lang w:val="en-US"/>
              </w:rPr>
              <w:t xml:space="preserve"> </w:t>
            </w:r>
            <w:r w:rsidR="00E07BDF" w:rsidRPr="00CE32B6">
              <w:rPr>
                <w:sz w:val="22"/>
                <w:szCs w:val="22"/>
                <w:lang w:val="en-US"/>
              </w:rPr>
              <w:t>(</w:t>
            </w:r>
            <w:r w:rsidR="00D44502" w:rsidRPr="00CE32B6">
              <w:rPr>
                <w:sz w:val="22"/>
                <w:szCs w:val="22"/>
                <w:lang w:val="en-US"/>
              </w:rPr>
              <w:t>1994</w:t>
            </w:r>
            <w:r w:rsidR="00E07BDF" w:rsidRPr="00CE32B6">
              <w:rPr>
                <w:sz w:val="22"/>
                <w:szCs w:val="22"/>
                <w:lang w:val="en-US"/>
              </w:rPr>
              <w:t>)</w:t>
            </w:r>
            <w:r w:rsidR="00D44502" w:rsidRPr="00CE32B6">
              <w:rPr>
                <w:sz w:val="22"/>
                <w:szCs w:val="22"/>
                <w:lang w:val="en-US"/>
              </w:rPr>
              <w:t xml:space="preserve"> (27 s.)</w:t>
            </w:r>
          </w:p>
          <w:p w14:paraId="1039AEF4" w14:textId="7C15F55B" w:rsidR="00E07BDF" w:rsidRPr="00CE32B6" w:rsidRDefault="00E07BDF" w:rsidP="00E1314B">
            <w:pPr>
              <w:pStyle w:val="Default"/>
              <w:numPr>
                <w:ilvl w:val="0"/>
                <w:numId w:val="17"/>
              </w:numPr>
              <w:tabs>
                <w:tab w:val="left" w:pos="284"/>
              </w:tabs>
              <w:rPr>
                <w:sz w:val="22"/>
                <w:szCs w:val="22"/>
              </w:rPr>
            </w:pPr>
            <w:proofErr w:type="spellStart"/>
            <w:r w:rsidRPr="00CE32B6">
              <w:rPr>
                <w:sz w:val="22"/>
                <w:szCs w:val="22"/>
              </w:rPr>
              <w:t>Scharpf</w:t>
            </w:r>
            <w:proofErr w:type="spellEnd"/>
            <w:r w:rsidRPr="00CE32B6">
              <w:rPr>
                <w:sz w:val="22"/>
                <w:szCs w:val="22"/>
              </w:rPr>
              <w:t xml:space="preserve"> (1997), s. </w:t>
            </w:r>
            <w:r w:rsidR="00BB0A15" w:rsidRPr="00CE32B6">
              <w:rPr>
                <w:sz w:val="22"/>
                <w:szCs w:val="22"/>
              </w:rPr>
              <w:t>69-96</w:t>
            </w:r>
            <w:r w:rsidR="0096388D">
              <w:rPr>
                <w:sz w:val="22"/>
                <w:szCs w:val="22"/>
              </w:rPr>
              <w:t xml:space="preserve"> </w:t>
            </w:r>
            <w:r w:rsidRPr="00CE32B6">
              <w:rPr>
                <w:sz w:val="22"/>
                <w:szCs w:val="22"/>
              </w:rPr>
              <w:t>(</w:t>
            </w:r>
            <w:r w:rsidR="007050E5" w:rsidRPr="00CE32B6">
              <w:rPr>
                <w:sz w:val="22"/>
                <w:szCs w:val="22"/>
              </w:rPr>
              <w:t>28</w:t>
            </w:r>
            <w:r w:rsidRPr="00CE32B6">
              <w:rPr>
                <w:sz w:val="22"/>
                <w:szCs w:val="22"/>
              </w:rPr>
              <w:t xml:space="preserve"> s.)</w:t>
            </w:r>
          </w:p>
          <w:p w14:paraId="73C8604C" w14:textId="77777777" w:rsidR="00487EED" w:rsidRPr="00CE32B6" w:rsidRDefault="00487EED" w:rsidP="00E1314B">
            <w:pPr>
              <w:pStyle w:val="Default"/>
              <w:tabs>
                <w:tab w:val="left" w:pos="284"/>
              </w:tabs>
              <w:rPr>
                <w:sz w:val="22"/>
                <w:szCs w:val="22"/>
              </w:rPr>
            </w:pPr>
          </w:p>
          <w:p w14:paraId="69233174" w14:textId="670ED33F" w:rsidR="0092337B" w:rsidRPr="00CE32B6" w:rsidRDefault="00487EED" w:rsidP="007050E5">
            <w:r w:rsidRPr="00CE32B6">
              <w:rPr>
                <w:rFonts w:ascii="Times New Roman" w:hAnsi="Times New Roman" w:cs="Times New Roman"/>
              </w:rPr>
              <w:t xml:space="preserve">I alt: </w:t>
            </w:r>
            <w:r w:rsidR="007050E5" w:rsidRPr="00CE32B6">
              <w:rPr>
                <w:rFonts w:ascii="Times New Roman" w:hAnsi="Times New Roman" w:cs="Times New Roman"/>
              </w:rPr>
              <w:t>66</w:t>
            </w:r>
            <w:r w:rsidRPr="00CE32B6">
              <w:rPr>
                <w:rFonts w:ascii="Times New Roman" w:hAnsi="Times New Roman" w:cs="Times New Roman"/>
              </w:rPr>
              <w:t xml:space="preserve"> sider</w:t>
            </w:r>
            <w:r w:rsidR="00392A0F" w:rsidRPr="00CE32B6">
              <w:rPr>
                <w:rFonts w:ascii="Times New Roman" w:hAnsi="Times New Roman" w:cs="Times New Roman"/>
              </w:rPr>
              <w:t xml:space="preserve"> </w:t>
            </w:r>
          </w:p>
        </w:tc>
      </w:tr>
    </w:tbl>
    <w:p w14:paraId="059005E2" w14:textId="77777777" w:rsidR="00435884" w:rsidRPr="00CE32B6" w:rsidRDefault="00435884">
      <w:r w:rsidRPr="00CE32B6">
        <w:br w:type="page"/>
      </w:r>
    </w:p>
    <w:tbl>
      <w:tblPr>
        <w:tblStyle w:val="Tabel-Gitter"/>
        <w:tblW w:w="0" w:type="auto"/>
        <w:tblLook w:val="04A0" w:firstRow="1" w:lastRow="0" w:firstColumn="1" w:lastColumn="0" w:noHBand="0" w:noVBand="1"/>
      </w:tblPr>
      <w:tblGrid>
        <w:gridCol w:w="9606"/>
      </w:tblGrid>
      <w:tr w:rsidR="00B208F6" w:rsidRPr="00CE32B6" w14:paraId="2C8BF599" w14:textId="77777777" w:rsidTr="008C50DD">
        <w:tc>
          <w:tcPr>
            <w:tcW w:w="9606" w:type="dxa"/>
          </w:tcPr>
          <w:p w14:paraId="0A67C3B8" w14:textId="21F66BBD" w:rsidR="00B208F6" w:rsidRPr="00CE32B6" w:rsidRDefault="00B208F6" w:rsidP="00E1314B">
            <w:pPr>
              <w:autoSpaceDE w:val="0"/>
              <w:autoSpaceDN w:val="0"/>
              <w:adjustRightInd w:val="0"/>
              <w:rPr>
                <w:rFonts w:ascii="Times New Roman" w:hAnsi="Times New Roman" w:cs="Times New Roman"/>
                <w:b/>
                <w:color w:val="000000"/>
              </w:rPr>
            </w:pPr>
            <w:r w:rsidRPr="00CE32B6">
              <w:rPr>
                <w:rFonts w:ascii="Times New Roman" w:hAnsi="Times New Roman" w:cs="Times New Roman"/>
                <w:b/>
                <w:color w:val="000000"/>
              </w:rPr>
              <w:lastRenderedPageBreak/>
              <w:t xml:space="preserve">9. Reform og reorganisering </w:t>
            </w:r>
          </w:p>
          <w:p w14:paraId="49CC20C4" w14:textId="77777777" w:rsidR="00B208F6" w:rsidRPr="00CE32B6" w:rsidRDefault="00B208F6" w:rsidP="00E1314B">
            <w:pPr>
              <w:autoSpaceDE w:val="0"/>
              <w:autoSpaceDN w:val="0"/>
              <w:adjustRightInd w:val="0"/>
              <w:rPr>
                <w:rFonts w:ascii="Times New Roman" w:hAnsi="Times New Roman" w:cs="Times New Roman"/>
                <w:color w:val="000000"/>
              </w:rPr>
            </w:pPr>
          </w:p>
          <w:p w14:paraId="3711DE83" w14:textId="77777777" w:rsidR="00B208F6" w:rsidRPr="00CE32B6" w:rsidRDefault="00B208F6" w:rsidP="00E1314B">
            <w:pPr>
              <w:pStyle w:val="Listeafsnit"/>
              <w:numPr>
                <w:ilvl w:val="0"/>
                <w:numId w:val="17"/>
              </w:num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BCPS, s. 238-261 (24 s.)</w:t>
            </w:r>
          </w:p>
          <w:p w14:paraId="4392233A" w14:textId="1256B907" w:rsidR="00B208F6" w:rsidRPr="00CE32B6" w:rsidRDefault="00B208F6"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 </w:t>
            </w:r>
            <w:r w:rsidRPr="00CE32B6">
              <w:rPr>
                <w:rFonts w:ascii="Times New Roman" w:hAnsi="Times New Roman" w:cs="Times New Roman"/>
                <w:color w:val="000000"/>
              </w:rPr>
              <w:tab/>
            </w:r>
            <w:proofErr w:type="spellStart"/>
            <w:r w:rsidR="001574EB" w:rsidRPr="00CE32B6">
              <w:rPr>
                <w:rFonts w:ascii="Times New Roman" w:hAnsi="Times New Roman" w:cs="Times New Roman"/>
                <w:color w:val="000000"/>
              </w:rPr>
              <w:t>Brunsson</w:t>
            </w:r>
            <w:proofErr w:type="spellEnd"/>
            <w:r w:rsidR="001574EB" w:rsidRPr="00CE32B6">
              <w:rPr>
                <w:rFonts w:ascii="Times New Roman" w:hAnsi="Times New Roman" w:cs="Times New Roman"/>
                <w:color w:val="000000"/>
              </w:rPr>
              <w:t xml:space="preserve"> &amp; Olsen</w:t>
            </w:r>
            <w:r w:rsidRPr="00CE32B6">
              <w:rPr>
                <w:rFonts w:ascii="Times New Roman" w:hAnsi="Times New Roman" w:cs="Times New Roman"/>
                <w:color w:val="000000"/>
              </w:rPr>
              <w:t xml:space="preserve"> </w:t>
            </w:r>
            <w:r w:rsidR="00DD4F2B" w:rsidRPr="00CE32B6">
              <w:rPr>
                <w:rFonts w:ascii="Times New Roman" w:hAnsi="Times New Roman" w:cs="Times New Roman"/>
                <w:color w:val="000000"/>
              </w:rPr>
              <w:t>(</w:t>
            </w:r>
            <w:r w:rsidRPr="00CE32B6">
              <w:rPr>
                <w:rFonts w:ascii="Times New Roman" w:hAnsi="Times New Roman" w:cs="Times New Roman"/>
                <w:color w:val="000000"/>
              </w:rPr>
              <w:t>19</w:t>
            </w:r>
            <w:r w:rsidR="001574EB" w:rsidRPr="00CE32B6">
              <w:rPr>
                <w:rFonts w:ascii="Times New Roman" w:hAnsi="Times New Roman" w:cs="Times New Roman"/>
                <w:color w:val="000000"/>
              </w:rPr>
              <w:t>90</w:t>
            </w:r>
            <w:r w:rsidR="00DD4F2B" w:rsidRPr="00CE32B6">
              <w:rPr>
                <w:rFonts w:ascii="Times New Roman" w:hAnsi="Times New Roman" w:cs="Times New Roman"/>
                <w:color w:val="000000"/>
              </w:rPr>
              <w:t>)</w:t>
            </w:r>
            <w:r w:rsidR="001574EB" w:rsidRPr="00CE32B6">
              <w:rPr>
                <w:rFonts w:ascii="Times New Roman" w:hAnsi="Times New Roman" w:cs="Times New Roman"/>
                <w:color w:val="000000"/>
              </w:rPr>
              <w:t>, s. 11-43</w:t>
            </w:r>
            <w:r w:rsidRPr="00CE32B6">
              <w:rPr>
                <w:rFonts w:ascii="Times New Roman" w:hAnsi="Times New Roman" w:cs="Times New Roman"/>
                <w:color w:val="000000"/>
              </w:rPr>
              <w:t xml:space="preserve"> (</w:t>
            </w:r>
            <w:r w:rsidR="001574EB" w:rsidRPr="00CE32B6">
              <w:rPr>
                <w:rFonts w:ascii="Times New Roman" w:hAnsi="Times New Roman" w:cs="Times New Roman"/>
                <w:color w:val="000000"/>
              </w:rPr>
              <w:t>33</w:t>
            </w:r>
            <w:r w:rsidRPr="00CE32B6">
              <w:rPr>
                <w:rFonts w:ascii="Times New Roman" w:hAnsi="Times New Roman" w:cs="Times New Roman"/>
                <w:color w:val="000000"/>
              </w:rPr>
              <w:t xml:space="preserve"> s.) </w:t>
            </w:r>
          </w:p>
          <w:p w14:paraId="33EAEF9E" w14:textId="576D6091" w:rsidR="00B208F6" w:rsidRPr="00CE32B6" w:rsidRDefault="00B208F6" w:rsidP="00E1314B">
            <w:pPr>
              <w:tabs>
                <w:tab w:val="left" w:pos="284"/>
              </w:tabs>
              <w:autoSpaceDE w:val="0"/>
              <w:autoSpaceDN w:val="0"/>
              <w:adjustRightInd w:val="0"/>
              <w:rPr>
                <w:rFonts w:ascii="Times New Roman" w:hAnsi="Times New Roman" w:cs="Times New Roman"/>
                <w:color w:val="000000"/>
              </w:rPr>
            </w:pPr>
            <w:r w:rsidRPr="00CE32B6">
              <w:rPr>
                <w:rFonts w:ascii="Times New Roman" w:hAnsi="Times New Roman" w:cs="Times New Roman"/>
                <w:color w:val="000000"/>
              </w:rPr>
              <w:t xml:space="preserve">• </w:t>
            </w:r>
            <w:r w:rsidRPr="00CE32B6">
              <w:rPr>
                <w:rFonts w:ascii="Times New Roman" w:hAnsi="Times New Roman" w:cs="Times New Roman"/>
                <w:color w:val="000000"/>
              </w:rPr>
              <w:tab/>
              <w:t xml:space="preserve">Christensen &amp; Pallesen </w:t>
            </w:r>
            <w:r w:rsidR="00DD4F2B" w:rsidRPr="00CE32B6">
              <w:rPr>
                <w:rFonts w:ascii="Times New Roman" w:hAnsi="Times New Roman" w:cs="Times New Roman"/>
                <w:color w:val="000000"/>
              </w:rPr>
              <w:t>(</w:t>
            </w:r>
            <w:r w:rsidRPr="00CE32B6">
              <w:rPr>
                <w:rFonts w:ascii="Times New Roman" w:hAnsi="Times New Roman" w:cs="Times New Roman"/>
                <w:color w:val="000000"/>
              </w:rPr>
              <w:t>2001</w:t>
            </w:r>
            <w:r w:rsidR="00DD4F2B" w:rsidRPr="00CE32B6">
              <w:rPr>
                <w:rFonts w:ascii="Times New Roman" w:hAnsi="Times New Roman" w:cs="Times New Roman"/>
                <w:color w:val="000000"/>
              </w:rPr>
              <w:t>)</w:t>
            </w:r>
            <w:r w:rsidRPr="00CE32B6">
              <w:rPr>
                <w:rFonts w:ascii="Times New Roman" w:hAnsi="Times New Roman" w:cs="Times New Roman"/>
                <w:color w:val="000000"/>
              </w:rPr>
              <w:t xml:space="preserve"> (24 s.)</w:t>
            </w:r>
            <w:r w:rsidR="0096388D">
              <w:rPr>
                <w:rFonts w:ascii="Times New Roman" w:hAnsi="Times New Roman" w:cs="Times New Roman"/>
                <w:color w:val="000000"/>
              </w:rPr>
              <w:t xml:space="preserve"> </w:t>
            </w:r>
          </w:p>
          <w:p w14:paraId="56F7579D" w14:textId="77777777" w:rsidR="00B208F6" w:rsidRPr="00CE32B6" w:rsidRDefault="00B208F6" w:rsidP="00E1314B">
            <w:pPr>
              <w:tabs>
                <w:tab w:val="left" w:pos="284"/>
              </w:tabs>
              <w:autoSpaceDE w:val="0"/>
              <w:autoSpaceDN w:val="0"/>
              <w:adjustRightInd w:val="0"/>
              <w:rPr>
                <w:rFonts w:ascii="Times New Roman" w:hAnsi="Times New Roman" w:cs="Times New Roman"/>
                <w:b/>
                <w:color w:val="000000"/>
              </w:rPr>
            </w:pPr>
          </w:p>
          <w:p w14:paraId="69E90C5B" w14:textId="2DD0BAC8" w:rsidR="00B208F6" w:rsidRPr="00CE32B6" w:rsidRDefault="00B208F6" w:rsidP="00E1314B">
            <w:pPr>
              <w:pStyle w:val="Default"/>
              <w:rPr>
                <w:b/>
                <w:sz w:val="22"/>
                <w:szCs w:val="22"/>
              </w:rPr>
            </w:pPr>
            <w:r w:rsidRPr="00CE32B6">
              <w:rPr>
                <w:sz w:val="22"/>
                <w:szCs w:val="22"/>
              </w:rPr>
              <w:t xml:space="preserve">I alt: </w:t>
            </w:r>
            <w:r w:rsidR="00BB3A74" w:rsidRPr="00CE32B6">
              <w:rPr>
                <w:sz w:val="22"/>
                <w:szCs w:val="22"/>
              </w:rPr>
              <w:t>81</w:t>
            </w:r>
            <w:r w:rsidRPr="00CE32B6">
              <w:rPr>
                <w:sz w:val="22"/>
                <w:szCs w:val="22"/>
              </w:rPr>
              <w:t xml:space="preserve"> sider</w:t>
            </w:r>
          </w:p>
        </w:tc>
      </w:tr>
      <w:tr w:rsidR="0092337B" w:rsidRPr="00CE32B6" w14:paraId="4145519B" w14:textId="77777777" w:rsidTr="008C50DD">
        <w:tc>
          <w:tcPr>
            <w:tcW w:w="9606" w:type="dxa"/>
          </w:tcPr>
          <w:p w14:paraId="1059AFB3" w14:textId="61982BB1" w:rsidR="00EB2D72" w:rsidRPr="00CE32B6" w:rsidRDefault="00EB2D72" w:rsidP="00E1314B">
            <w:pPr>
              <w:pStyle w:val="Default"/>
              <w:tabs>
                <w:tab w:val="left" w:pos="284"/>
              </w:tabs>
              <w:rPr>
                <w:b/>
                <w:sz w:val="22"/>
                <w:szCs w:val="22"/>
              </w:rPr>
            </w:pPr>
            <w:r w:rsidRPr="00CE32B6">
              <w:rPr>
                <w:b/>
                <w:sz w:val="22"/>
                <w:szCs w:val="22"/>
              </w:rPr>
              <w:t xml:space="preserve">10. Implementering </w:t>
            </w:r>
            <w:r w:rsidR="00330D32" w:rsidRPr="00CE32B6">
              <w:rPr>
                <w:b/>
                <w:sz w:val="22"/>
                <w:szCs w:val="22"/>
              </w:rPr>
              <w:t>af politik</w:t>
            </w:r>
          </w:p>
          <w:p w14:paraId="5BB61395" w14:textId="77777777" w:rsidR="00EB2D72" w:rsidRPr="00CE32B6" w:rsidRDefault="00EB2D72" w:rsidP="00E1314B">
            <w:pPr>
              <w:pStyle w:val="Default"/>
              <w:tabs>
                <w:tab w:val="left" w:pos="284"/>
              </w:tabs>
              <w:rPr>
                <w:color w:val="auto"/>
                <w:sz w:val="22"/>
                <w:szCs w:val="22"/>
              </w:rPr>
            </w:pPr>
          </w:p>
          <w:p w14:paraId="731A25C0" w14:textId="2A7A9957" w:rsidR="00EB2D72" w:rsidRPr="00CE32B6" w:rsidRDefault="00EB2D72" w:rsidP="00E1314B">
            <w:pPr>
              <w:pStyle w:val="Default"/>
              <w:tabs>
                <w:tab w:val="left" w:pos="284"/>
              </w:tabs>
              <w:ind w:left="357" w:hanging="357"/>
              <w:rPr>
                <w:sz w:val="22"/>
                <w:szCs w:val="22"/>
              </w:rPr>
            </w:pPr>
            <w:r w:rsidRPr="00CE32B6">
              <w:rPr>
                <w:sz w:val="22"/>
                <w:szCs w:val="22"/>
              </w:rPr>
              <w:t xml:space="preserve">• </w:t>
            </w:r>
            <w:r w:rsidRPr="00CE32B6">
              <w:rPr>
                <w:sz w:val="22"/>
                <w:szCs w:val="22"/>
              </w:rPr>
              <w:tab/>
              <w:t xml:space="preserve">Winter &amp; Nielsen </w:t>
            </w:r>
            <w:r w:rsidR="00DD4F2B" w:rsidRPr="00CE32B6">
              <w:rPr>
                <w:sz w:val="22"/>
                <w:szCs w:val="22"/>
              </w:rPr>
              <w:t>(</w:t>
            </w:r>
            <w:r w:rsidRPr="00CE32B6">
              <w:rPr>
                <w:sz w:val="22"/>
                <w:szCs w:val="22"/>
              </w:rPr>
              <w:t>2008</w:t>
            </w:r>
            <w:r w:rsidR="00DD4F2B" w:rsidRPr="00CE32B6">
              <w:rPr>
                <w:sz w:val="22"/>
                <w:szCs w:val="22"/>
              </w:rPr>
              <w:t>)</w:t>
            </w:r>
            <w:r w:rsidRPr="00CE32B6">
              <w:rPr>
                <w:sz w:val="22"/>
                <w:szCs w:val="22"/>
              </w:rPr>
              <w:t xml:space="preserve">, s. 11-102 </w:t>
            </w:r>
          </w:p>
          <w:p w14:paraId="4D2722CC" w14:textId="77777777" w:rsidR="00EB2D72" w:rsidRPr="00CE32B6" w:rsidRDefault="00EB2D72" w:rsidP="00E1314B">
            <w:pPr>
              <w:pStyle w:val="Default"/>
              <w:tabs>
                <w:tab w:val="left" w:pos="284"/>
              </w:tabs>
              <w:rPr>
                <w:sz w:val="22"/>
                <w:szCs w:val="22"/>
              </w:rPr>
            </w:pPr>
          </w:p>
          <w:p w14:paraId="716EC340" w14:textId="77777777" w:rsidR="0092337B" w:rsidRPr="00CE32B6" w:rsidRDefault="00EB2D72" w:rsidP="00E1314B">
            <w:pPr>
              <w:pStyle w:val="Default"/>
              <w:tabs>
                <w:tab w:val="left" w:pos="284"/>
              </w:tabs>
            </w:pPr>
            <w:r w:rsidRPr="00CE32B6">
              <w:rPr>
                <w:sz w:val="22"/>
                <w:szCs w:val="22"/>
              </w:rPr>
              <w:t>I alt: 92 sider</w:t>
            </w:r>
          </w:p>
        </w:tc>
      </w:tr>
      <w:tr w:rsidR="0092337B" w:rsidRPr="00CE32B6" w14:paraId="74AA9CCC" w14:textId="77777777" w:rsidTr="008C50DD">
        <w:tc>
          <w:tcPr>
            <w:tcW w:w="9606" w:type="dxa"/>
          </w:tcPr>
          <w:p w14:paraId="1B587BC1" w14:textId="798562BD" w:rsidR="0092337B" w:rsidRPr="00CE32B6" w:rsidRDefault="00DD4F2B" w:rsidP="00E1314B">
            <w:pPr>
              <w:pStyle w:val="Default"/>
              <w:rPr>
                <w:b/>
                <w:sz w:val="22"/>
                <w:szCs w:val="22"/>
              </w:rPr>
            </w:pPr>
            <w:r w:rsidRPr="00CE32B6">
              <w:rPr>
                <w:b/>
                <w:sz w:val="22"/>
                <w:szCs w:val="22"/>
              </w:rPr>
              <w:t>11</w:t>
            </w:r>
            <w:r w:rsidR="0092337B" w:rsidRPr="00CE32B6">
              <w:rPr>
                <w:b/>
                <w:sz w:val="22"/>
                <w:szCs w:val="22"/>
              </w:rPr>
              <w:t xml:space="preserve">. </w:t>
            </w:r>
            <w:r w:rsidR="00B76AC1" w:rsidRPr="00CE32B6">
              <w:rPr>
                <w:b/>
                <w:sz w:val="22"/>
                <w:szCs w:val="22"/>
              </w:rPr>
              <w:t>Samspil med borgere, virksomheder og interesseorganisationer</w:t>
            </w:r>
          </w:p>
          <w:p w14:paraId="2C9069CA" w14:textId="77777777" w:rsidR="0092337B" w:rsidRPr="00CE32B6" w:rsidRDefault="0092337B" w:rsidP="00E1314B">
            <w:pPr>
              <w:pStyle w:val="Default"/>
              <w:rPr>
                <w:color w:val="auto"/>
                <w:sz w:val="22"/>
                <w:szCs w:val="22"/>
              </w:rPr>
            </w:pPr>
          </w:p>
          <w:p w14:paraId="3B373995" w14:textId="1F06AB01" w:rsidR="0092337B" w:rsidRPr="00CE32B6" w:rsidRDefault="0092337B" w:rsidP="00E1314B">
            <w:pPr>
              <w:pStyle w:val="Default"/>
              <w:ind w:left="357" w:hanging="357"/>
              <w:rPr>
                <w:sz w:val="22"/>
                <w:szCs w:val="22"/>
              </w:rPr>
            </w:pPr>
            <w:r w:rsidRPr="00CE32B6">
              <w:rPr>
                <w:sz w:val="22"/>
                <w:szCs w:val="22"/>
              </w:rPr>
              <w:t xml:space="preserve">• </w:t>
            </w:r>
            <w:r w:rsidR="00B76AC1" w:rsidRPr="00CE32B6">
              <w:rPr>
                <w:sz w:val="22"/>
                <w:szCs w:val="22"/>
              </w:rPr>
              <w:t>BCPS, s.</w:t>
            </w:r>
            <w:r w:rsidR="00DD4F2B" w:rsidRPr="00CE32B6">
              <w:rPr>
                <w:sz w:val="22"/>
                <w:szCs w:val="22"/>
              </w:rPr>
              <w:t xml:space="preserve"> </w:t>
            </w:r>
            <w:r w:rsidR="00B76AC1" w:rsidRPr="00CE32B6">
              <w:rPr>
                <w:sz w:val="22"/>
                <w:szCs w:val="22"/>
              </w:rPr>
              <w:t>325-</w:t>
            </w:r>
            <w:r w:rsidR="00DD4F2B" w:rsidRPr="00CE32B6">
              <w:rPr>
                <w:sz w:val="22"/>
                <w:szCs w:val="22"/>
              </w:rPr>
              <w:t>377</w:t>
            </w:r>
            <w:r w:rsidR="0096388D">
              <w:rPr>
                <w:sz w:val="22"/>
                <w:szCs w:val="22"/>
              </w:rPr>
              <w:t xml:space="preserve"> </w:t>
            </w:r>
            <w:r w:rsidR="00DD4F2B" w:rsidRPr="00CE32B6">
              <w:rPr>
                <w:sz w:val="22"/>
                <w:szCs w:val="22"/>
              </w:rPr>
              <w:t>(53 s.)</w:t>
            </w:r>
          </w:p>
          <w:p w14:paraId="3E349BEC" w14:textId="77777777" w:rsidR="0092337B" w:rsidRPr="00CE32B6" w:rsidRDefault="0092337B" w:rsidP="00E1314B">
            <w:pPr>
              <w:pStyle w:val="Default"/>
              <w:rPr>
                <w:sz w:val="22"/>
                <w:szCs w:val="22"/>
              </w:rPr>
            </w:pPr>
          </w:p>
          <w:p w14:paraId="034E79FD" w14:textId="5E1138A8" w:rsidR="0092337B" w:rsidRPr="00CE32B6" w:rsidRDefault="000F16F7" w:rsidP="00E1314B">
            <w:pPr>
              <w:rPr>
                <w:rFonts w:ascii="Times New Roman" w:hAnsi="Times New Roman" w:cs="Times New Roman"/>
              </w:rPr>
            </w:pPr>
            <w:r w:rsidRPr="00CE32B6">
              <w:rPr>
                <w:rFonts w:ascii="Times New Roman" w:hAnsi="Times New Roman" w:cs="Times New Roman"/>
              </w:rPr>
              <w:t xml:space="preserve">I alt: </w:t>
            </w:r>
            <w:r w:rsidR="00DD4F2B" w:rsidRPr="00CE32B6">
              <w:rPr>
                <w:rFonts w:ascii="Times New Roman" w:hAnsi="Times New Roman" w:cs="Times New Roman"/>
              </w:rPr>
              <w:t>53</w:t>
            </w:r>
            <w:r w:rsidR="0092337B" w:rsidRPr="00CE32B6">
              <w:rPr>
                <w:rFonts w:ascii="Times New Roman" w:hAnsi="Times New Roman" w:cs="Times New Roman"/>
              </w:rPr>
              <w:t xml:space="preserve"> sider</w:t>
            </w:r>
            <w:r w:rsidR="00392A0F" w:rsidRPr="00CE32B6">
              <w:rPr>
                <w:rFonts w:ascii="Times New Roman" w:hAnsi="Times New Roman" w:cs="Times New Roman"/>
              </w:rPr>
              <w:t xml:space="preserve"> </w:t>
            </w:r>
          </w:p>
        </w:tc>
      </w:tr>
      <w:tr w:rsidR="0092337B" w:rsidRPr="00CE32B6" w14:paraId="4C7C1DAB" w14:textId="77777777" w:rsidTr="008C50DD">
        <w:tc>
          <w:tcPr>
            <w:tcW w:w="9606" w:type="dxa"/>
          </w:tcPr>
          <w:p w14:paraId="0D1ED0B4" w14:textId="51591752" w:rsidR="0092337B" w:rsidRPr="00CE32B6" w:rsidRDefault="00C30320" w:rsidP="00E1314B">
            <w:pPr>
              <w:pStyle w:val="Default"/>
              <w:rPr>
                <w:b/>
                <w:sz w:val="22"/>
                <w:szCs w:val="22"/>
              </w:rPr>
            </w:pPr>
            <w:r w:rsidRPr="00CE32B6">
              <w:rPr>
                <w:b/>
                <w:sz w:val="22"/>
                <w:szCs w:val="22"/>
              </w:rPr>
              <w:t>12. Budgetstrategier</w:t>
            </w:r>
            <w:r w:rsidR="00392A0F" w:rsidRPr="00CE32B6">
              <w:rPr>
                <w:b/>
                <w:sz w:val="22"/>
                <w:szCs w:val="22"/>
              </w:rPr>
              <w:t xml:space="preserve"> </w:t>
            </w:r>
            <w:r w:rsidR="00DD4F2B" w:rsidRPr="00CE32B6">
              <w:rPr>
                <w:b/>
                <w:sz w:val="22"/>
                <w:szCs w:val="22"/>
              </w:rPr>
              <w:t>og udviklingen i de offentlige udgifter</w:t>
            </w:r>
          </w:p>
          <w:p w14:paraId="7239470E" w14:textId="77777777" w:rsidR="0092337B" w:rsidRPr="00CE32B6" w:rsidRDefault="0092337B" w:rsidP="00E1314B">
            <w:pPr>
              <w:pStyle w:val="Default"/>
              <w:rPr>
                <w:color w:val="auto"/>
                <w:sz w:val="22"/>
                <w:szCs w:val="22"/>
              </w:rPr>
            </w:pPr>
          </w:p>
          <w:p w14:paraId="1BBF7E76" w14:textId="0C1ED5A2" w:rsidR="0092337B" w:rsidRPr="00CE32B6" w:rsidRDefault="0092337B" w:rsidP="00E1314B">
            <w:pPr>
              <w:pStyle w:val="Default"/>
              <w:ind w:left="357" w:hanging="357"/>
              <w:rPr>
                <w:sz w:val="22"/>
                <w:szCs w:val="22"/>
                <w:lang w:val="en-US"/>
              </w:rPr>
            </w:pPr>
            <w:r w:rsidRPr="00CE32B6">
              <w:rPr>
                <w:sz w:val="22"/>
                <w:szCs w:val="22"/>
                <w:lang w:val="en-US"/>
              </w:rPr>
              <w:t xml:space="preserve">• </w:t>
            </w:r>
            <w:r w:rsidR="00DD4F2B" w:rsidRPr="00CE32B6">
              <w:rPr>
                <w:sz w:val="22"/>
                <w:szCs w:val="22"/>
                <w:lang w:val="en-US"/>
              </w:rPr>
              <w:t>PMC</w:t>
            </w:r>
            <w:r w:rsidR="007E108B" w:rsidRPr="00CE32B6">
              <w:rPr>
                <w:sz w:val="22"/>
                <w:szCs w:val="22"/>
                <w:lang w:val="en-US"/>
              </w:rPr>
              <w:t>,</w:t>
            </w:r>
            <w:r w:rsidRPr="00CE32B6">
              <w:rPr>
                <w:sz w:val="22"/>
                <w:szCs w:val="22"/>
                <w:lang w:val="en-US"/>
              </w:rPr>
              <w:t xml:space="preserve"> s.</w:t>
            </w:r>
            <w:r w:rsidR="007E108B" w:rsidRPr="00CE32B6">
              <w:rPr>
                <w:sz w:val="22"/>
                <w:szCs w:val="22"/>
                <w:lang w:val="en-US"/>
              </w:rPr>
              <w:t xml:space="preserve"> </w:t>
            </w:r>
            <w:r w:rsidR="00DD4F2B" w:rsidRPr="00CE32B6">
              <w:rPr>
                <w:sz w:val="22"/>
                <w:szCs w:val="22"/>
                <w:lang w:val="en-US"/>
              </w:rPr>
              <w:t>11-65 (55 s.)</w:t>
            </w:r>
            <w:r w:rsidRPr="00CE32B6">
              <w:rPr>
                <w:sz w:val="22"/>
                <w:szCs w:val="22"/>
                <w:lang w:val="en-US"/>
              </w:rPr>
              <w:t xml:space="preserve"> </w:t>
            </w:r>
          </w:p>
          <w:p w14:paraId="1C633742" w14:textId="77777777" w:rsidR="0092337B" w:rsidRPr="00CE32B6" w:rsidRDefault="00944AA1" w:rsidP="00E1314B">
            <w:pPr>
              <w:pStyle w:val="Default"/>
              <w:ind w:left="357" w:hanging="357"/>
              <w:rPr>
                <w:sz w:val="22"/>
                <w:szCs w:val="22"/>
                <w:lang w:val="en-US"/>
              </w:rPr>
            </w:pPr>
            <w:r w:rsidRPr="00CE32B6">
              <w:rPr>
                <w:sz w:val="22"/>
                <w:szCs w:val="22"/>
                <w:lang w:val="en-US"/>
              </w:rPr>
              <w:t>• Coe &amp; Wiesel 2001</w:t>
            </w:r>
            <w:r w:rsidR="0092337B" w:rsidRPr="00CE32B6">
              <w:rPr>
                <w:sz w:val="22"/>
                <w:szCs w:val="22"/>
                <w:lang w:val="en-US"/>
              </w:rPr>
              <w:t xml:space="preserve"> (10 s.) </w:t>
            </w:r>
          </w:p>
          <w:p w14:paraId="254B8FE8" w14:textId="77777777" w:rsidR="0092337B" w:rsidRPr="00CE32B6" w:rsidRDefault="0092337B" w:rsidP="00E1314B">
            <w:pPr>
              <w:pStyle w:val="Default"/>
              <w:rPr>
                <w:sz w:val="22"/>
                <w:szCs w:val="22"/>
                <w:lang w:val="en-US"/>
              </w:rPr>
            </w:pPr>
          </w:p>
          <w:p w14:paraId="5EDC8235" w14:textId="254E8BE2" w:rsidR="0092337B" w:rsidRPr="00CE32B6" w:rsidRDefault="00C029C8" w:rsidP="00E1314B">
            <w:pPr>
              <w:pStyle w:val="Default"/>
              <w:rPr>
                <w:b/>
                <w:sz w:val="22"/>
                <w:szCs w:val="22"/>
              </w:rPr>
            </w:pPr>
            <w:r w:rsidRPr="00CE32B6">
              <w:rPr>
                <w:sz w:val="22"/>
                <w:szCs w:val="22"/>
              </w:rPr>
              <w:t>I alt:</w:t>
            </w:r>
            <w:r w:rsidR="007E108B" w:rsidRPr="00CE32B6">
              <w:rPr>
                <w:sz w:val="22"/>
                <w:szCs w:val="22"/>
              </w:rPr>
              <w:t xml:space="preserve"> </w:t>
            </w:r>
            <w:r w:rsidR="001574EB" w:rsidRPr="00CE32B6">
              <w:rPr>
                <w:sz w:val="22"/>
                <w:szCs w:val="22"/>
              </w:rPr>
              <w:t>6</w:t>
            </w:r>
            <w:r w:rsidR="00DD4F2B" w:rsidRPr="00CE32B6">
              <w:rPr>
                <w:sz w:val="22"/>
                <w:szCs w:val="22"/>
              </w:rPr>
              <w:t>5</w:t>
            </w:r>
            <w:r w:rsidR="00177810" w:rsidRPr="00CE32B6">
              <w:rPr>
                <w:sz w:val="22"/>
                <w:szCs w:val="22"/>
              </w:rPr>
              <w:t xml:space="preserve"> </w:t>
            </w:r>
            <w:r w:rsidR="0092337B" w:rsidRPr="00CE32B6">
              <w:rPr>
                <w:sz w:val="22"/>
                <w:szCs w:val="22"/>
              </w:rPr>
              <w:t>sider</w:t>
            </w:r>
            <w:r w:rsidR="00392A0F" w:rsidRPr="00CE32B6">
              <w:rPr>
                <w:sz w:val="22"/>
                <w:szCs w:val="22"/>
              </w:rPr>
              <w:t xml:space="preserve"> </w:t>
            </w:r>
          </w:p>
        </w:tc>
      </w:tr>
      <w:tr w:rsidR="0092337B" w:rsidRPr="00CE32B6" w14:paraId="6393B28C" w14:textId="77777777" w:rsidTr="008C50DD">
        <w:tc>
          <w:tcPr>
            <w:tcW w:w="9606" w:type="dxa"/>
          </w:tcPr>
          <w:p w14:paraId="508B10F9" w14:textId="59CD9486" w:rsidR="0092337B" w:rsidRPr="00CE32B6" w:rsidRDefault="0092337B" w:rsidP="00E1314B">
            <w:pPr>
              <w:pStyle w:val="Default"/>
              <w:rPr>
                <w:b/>
                <w:sz w:val="22"/>
                <w:szCs w:val="22"/>
              </w:rPr>
            </w:pPr>
            <w:r w:rsidRPr="00CE32B6">
              <w:rPr>
                <w:b/>
                <w:sz w:val="22"/>
                <w:szCs w:val="22"/>
              </w:rPr>
              <w:t>13. Budge</w:t>
            </w:r>
            <w:r w:rsidR="00C30320" w:rsidRPr="00CE32B6">
              <w:rPr>
                <w:b/>
                <w:sz w:val="22"/>
                <w:szCs w:val="22"/>
              </w:rPr>
              <w:t xml:space="preserve">tlægning </w:t>
            </w:r>
          </w:p>
          <w:p w14:paraId="0216F0DC" w14:textId="77777777" w:rsidR="0092337B" w:rsidRPr="00CE32B6" w:rsidRDefault="0092337B" w:rsidP="00E1314B">
            <w:pPr>
              <w:pStyle w:val="Default"/>
              <w:rPr>
                <w:sz w:val="22"/>
                <w:szCs w:val="22"/>
              </w:rPr>
            </w:pPr>
          </w:p>
          <w:p w14:paraId="4522D794" w14:textId="44AE60BD" w:rsidR="0092337B" w:rsidRPr="00CE32B6" w:rsidRDefault="0092337B" w:rsidP="00E1314B">
            <w:pPr>
              <w:pStyle w:val="Default"/>
              <w:ind w:left="357" w:hanging="357"/>
              <w:rPr>
                <w:sz w:val="22"/>
                <w:szCs w:val="22"/>
              </w:rPr>
            </w:pPr>
            <w:r w:rsidRPr="00CE32B6">
              <w:rPr>
                <w:sz w:val="22"/>
                <w:szCs w:val="22"/>
              </w:rPr>
              <w:t xml:space="preserve">• </w:t>
            </w:r>
            <w:r w:rsidR="00DD4F2B" w:rsidRPr="00CE32B6">
              <w:rPr>
                <w:sz w:val="22"/>
                <w:szCs w:val="22"/>
              </w:rPr>
              <w:t>PMC</w:t>
            </w:r>
            <w:r w:rsidRPr="00CE32B6">
              <w:rPr>
                <w:sz w:val="22"/>
                <w:szCs w:val="22"/>
              </w:rPr>
              <w:t>,</w:t>
            </w:r>
            <w:r w:rsidR="00177810" w:rsidRPr="00CE32B6">
              <w:rPr>
                <w:sz w:val="22"/>
                <w:szCs w:val="22"/>
              </w:rPr>
              <w:t xml:space="preserve"> s.</w:t>
            </w:r>
            <w:r w:rsidRPr="00CE32B6">
              <w:rPr>
                <w:sz w:val="22"/>
                <w:szCs w:val="22"/>
              </w:rPr>
              <w:t xml:space="preserve"> </w:t>
            </w:r>
            <w:r w:rsidR="00DD4F2B" w:rsidRPr="00CE32B6">
              <w:rPr>
                <w:sz w:val="22"/>
                <w:szCs w:val="22"/>
              </w:rPr>
              <w:t>92-202</w:t>
            </w:r>
            <w:r w:rsidRPr="00CE32B6">
              <w:rPr>
                <w:sz w:val="22"/>
                <w:szCs w:val="22"/>
              </w:rPr>
              <w:t xml:space="preserve"> (</w:t>
            </w:r>
            <w:r w:rsidR="001574EB" w:rsidRPr="00CE32B6">
              <w:rPr>
                <w:sz w:val="22"/>
                <w:szCs w:val="22"/>
              </w:rPr>
              <w:t>111</w:t>
            </w:r>
            <w:r w:rsidRPr="00CE32B6">
              <w:rPr>
                <w:sz w:val="22"/>
                <w:szCs w:val="22"/>
              </w:rPr>
              <w:t xml:space="preserve"> s.)</w:t>
            </w:r>
            <w:r w:rsidR="00392A0F" w:rsidRPr="00CE32B6">
              <w:rPr>
                <w:sz w:val="22"/>
                <w:szCs w:val="22"/>
              </w:rPr>
              <w:t xml:space="preserve"> </w:t>
            </w:r>
          </w:p>
          <w:p w14:paraId="64B51053" w14:textId="77777777" w:rsidR="00177810" w:rsidRPr="00CE32B6" w:rsidRDefault="00177810" w:rsidP="00E1314B">
            <w:pPr>
              <w:pStyle w:val="Default"/>
              <w:rPr>
                <w:sz w:val="22"/>
                <w:szCs w:val="22"/>
              </w:rPr>
            </w:pPr>
          </w:p>
          <w:p w14:paraId="11401C8B" w14:textId="05ACEB27" w:rsidR="0092337B" w:rsidRPr="00CE32B6" w:rsidRDefault="00177810" w:rsidP="00E1314B">
            <w:pPr>
              <w:pStyle w:val="Default"/>
              <w:rPr>
                <w:sz w:val="22"/>
                <w:szCs w:val="22"/>
              </w:rPr>
            </w:pPr>
            <w:r w:rsidRPr="00CE32B6">
              <w:rPr>
                <w:sz w:val="22"/>
                <w:szCs w:val="22"/>
              </w:rPr>
              <w:t xml:space="preserve">I alt: </w:t>
            </w:r>
            <w:r w:rsidR="00DD4F2B" w:rsidRPr="00CE32B6">
              <w:rPr>
                <w:sz w:val="22"/>
                <w:szCs w:val="22"/>
              </w:rPr>
              <w:t>111</w:t>
            </w:r>
            <w:r w:rsidRPr="00CE32B6">
              <w:rPr>
                <w:sz w:val="22"/>
                <w:szCs w:val="22"/>
              </w:rPr>
              <w:t xml:space="preserve"> sider</w:t>
            </w:r>
          </w:p>
        </w:tc>
      </w:tr>
      <w:tr w:rsidR="0092337B" w:rsidRPr="00CE32B6" w14:paraId="703B539C" w14:textId="77777777" w:rsidTr="008C50DD">
        <w:tc>
          <w:tcPr>
            <w:tcW w:w="9606" w:type="dxa"/>
          </w:tcPr>
          <w:p w14:paraId="34358B96" w14:textId="77777777" w:rsidR="0092337B" w:rsidRPr="00CE32B6" w:rsidRDefault="0092337B" w:rsidP="00E1314B">
            <w:pPr>
              <w:pStyle w:val="Default"/>
              <w:rPr>
                <w:b/>
                <w:sz w:val="22"/>
                <w:szCs w:val="22"/>
              </w:rPr>
            </w:pPr>
            <w:r w:rsidRPr="00CE32B6">
              <w:rPr>
                <w:b/>
                <w:sz w:val="22"/>
                <w:szCs w:val="22"/>
              </w:rPr>
              <w:t xml:space="preserve">14. Afslutning og spørgetime </w:t>
            </w:r>
          </w:p>
          <w:p w14:paraId="0538D476" w14:textId="77777777" w:rsidR="00F2434E" w:rsidRPr="00CE32B6" w:rsidRDefault="00F2434E" w:rsidP="00E1314B">
            <w:pPr>
              <w:pStyle w:val="Default"/>
              <w:rPr>
                <w:b/>
                <w:sz w:val="22"/>
                <w:szCs w:val="22"/>
              </w:rPr>
            </w:pPr>
          </w:p>
        </w:tc>
      </w:tr>
      <w:tr w:rsidR="004A2F63" w:rsidRPr="00CE32B6" w14:paraId="29A20F33" w14:textId="77777777" w:rsidTr="008C50DD">
        <w:tc>
          <w:tcPr>
            <w:tcW w:w="9606" w:type="dxa"/>
          </w:tcPr>
          <w:p w14:paraId="492DDCFC" w14:textId="561C8957" w:rsidR="004A2F63" w:rsidRPr="00CE32B6" w:rsidRDefault="004A2F63" w:rsidP="00E1314B">
            <w:pPr>
              <w:pStyle w:val="Default"/>
              <w:rPr>
                <w:b/>
                <w:sz w:val="22"/>
                <w:szCs w:val="22"/>
              </w:rPr>
            </w:pPr>
            <w:r w:rsidRPr="00CE32B6">
              <w:rPr>
                <w:b/>
                <w:sz w:val="22"/>
                <w:szCs w:val="22"/>
              </w:rPr>
              <w:t xml:space="preserve">15. Individuel </w:t>
            </w:r>
            <w:proofErr w:type="spellStart"/>
            <w:r w:rsidRPr="00CE32B6">
              <w:rPr>
                <w:b/>
                <w:sz w:val="22"/>
                <w:szCs w:val="22"/>
              </w:rPr>
              <w:t>synopsisvejledning</w:t>
            </w:r>
            <w:proofErr w:type="spellEnd"/>
            <w:r w:rsidR="00D75740" w:rsidRPr="00CE32B6">
              <w:rPr>
                <w:b/>
                <w:sz w:val="22"/>
                <w:szCs w:val="22"/>
              </w:rPr>
              <w:t xml:space="preserve"> (efter tilmelding; 15 min. per studerende)</w:t>
            </w:r>
          </w:p>
          <w:p w14:paraId="76DA23F3" w14:textId="77777777" w:rsidR="004A2F63" w:rsidRPr="00CE32B6" w:rsidRDefault="004A2F63" w:rsidP="00E1314B">
            <w:pPr>
              <w:pStyle w:val="Default"/>
              <w:rPr>
                <w:b/>
                <w:sz w:val="22"/>
                <w:szCs w:val="22"/>
              </w:rPr>
            </w:pPr>
          </w:p>
        </w:tc>
      </w:tr>
    </w:tbl>
    <w:p w14:paraId="7043ABAF" w14:textId="77777777" w:rsidR="00E1314B" w:rsidRPr="00CE32B6" w:rsidRDefault="00E1314B" w:rsidP="00E1314B">
      <w:pPr>
        <w:spacing w:line="240" w:lineRule="auto"/>
        <w:rPr>
          <w:rFonts w:ascii="Times New Roman" w:hAnsi="Times New Roman" w:cs="Times New Roman"/>
        </w:rPr>
      </w:pPr>
    </w:p>
    <w:p w14:paraId="6F1E4212" w14:textId="0B3DB785" w:rsidR="00E1314B" w:rsidRPr="00CE32B6" w:rsidRDefault="004A2F63" w:rsidP="00E1314B">
      <w:pPr>
        <w:spacing w:line="240" w:lineRule="auto"/>
        <w:rPr>
          <w:rFonts w:ascii="Times New Roman" w:hAnsi="Times New Roman" w:cs="Times New Roman"/>
        </w:rPr>
      </w:pPr>
      <w:r w:rsidRPr="00CE32B6">
        <w:rPr>
          <w:rFonts w:ascii="Times New Roman" w:hAnsi="Times New Roman" w:cs="Times New Roman"/>
        </w:rPr>
        <w:t xml:space="preserve">Eksamenspensum i </w:t>
      </w:r>
      <w:r w:rsidR="00712E9E" w:rsidRPr="00CE32B6">
        <w:rPr>
          <w:rFonts w:ascii="Times New Roman" w:hAnsi="Times New Roman" w:cs="Times New Roman"/>
        </w:rPr>
        <w:t xml:space="preserve">alt: </w:t>
      </w:r>
      <w:r w:rsidR="00C029C8" w:rsidRPr="00CE32B6">
        <w:rPr>
          <w:rFonts w:ascii="Times New Roman" w:hAnsi="Times New Roman" w:cs="Times New Roman"/>
        </w:rPr>
        <w:t>1.0</w:t>
      </w:r>
      <w:r w:rsidR="007050E5" w:rsidRPr="00CE32B6">
        <w:rPr>
          <w:rFonts w:ascii="Times New Roman" w:hAnsi="Times New Roman" w:cs="Times New Roman"/>
        </w:rPr>
        <w:t>60</w:t>
      </w:r>
      <w:r w:rsidR="00EA7BBA" w:rsidRPr="00CE32B6">
        <w:rPr>
          <w:rFonts w:ascii="Times New Roman" w:hAnsi="Times New Roman" w:cs="Times New Roman"/>
        </w:rPr>
        <w:t xml:space="preserve"> </w:t>
      </w:r>
      <w:r w:rsidR="00187F76" w:rsidRPr="00CE32B6">
        <w:rPr>
          <w:rFonts w:ascii="Times New Roman" w:hAnsi="Times New Roman" w:cs="Times New Roman"/>
        </w:rPr>
        <w:t>s</w:t>
      </w:r>
      <w:r w:rsidR="00C029C8" w:rsidRPr="00CE32B6">
        <w:rPr>
          <w:rFonts w:ascii="Times New Roman" w:hAnsi="Times New Roman" w:cs="Times New Roman"/>
        </w:rPr>
        <w:t xml:space="preserve">ider </w:t>
      </w:r>
    </w:p>
    <w:p w14:paraId="7C435C1A" w14:textId="77777777" w:rsidR="00435884" w:rsidRPr="00CE32B6" w:rsidRDefault="00435884" w:rsidP="00E1314B">
      <w:pPr>
        <w:spacing w:line="240" w:lineRule="auto"/>
        <w:rPr>
          <w:rFonts w:ascii="Times New Roman" w:hAnsi="Times New Roman" w:cs="Times New Roman"/>
        </w:rPr>
      </w:pPr>
    </w:p>
    <w:p w14:paraId="2F036FF9" w14:textId="7E50C931" w:rsidR="00F96067" w:rsidRPr="00CE32B6" w:rsidRDefault="00F96067" w:rsidP="00E1314B">
      <w:pPr>
        <w:spacing w:line="240" w:lineRule="auto"/>
        <w:rPr>
          <w:rFonts w:ascii="Times New Roman" w:hAnsi="Times New Roman" w:cs="Times New Roman"/>
          <w:b/>
        </w:rPr>
      </w:pPr>
      <w:r w:rsidRPr="00CE32B6">
        <w:rPr>
          <w:rFonts w:ascii="Times New Roman" w:hAnsi="Times New Roman" w:cs="Times New Roman"/>
          <w:b/>
        </w:rPr>
        <w:t>PENSUM:</w:t>
      </w:r>
    </w:p>
    <w:p w14:paraId="31EB774E" w14:textId="77777777" w:rsidR="00F96067" w:rsidRPr="00CE32B6" w:rsidRDefault="00F96067" w:rsidP="00E1314B">
      <w:pPr>
        <w:spacing w:after="0" w:line="240" w:lineRule="auto"/>
        <w:ind w:left="1304" w:hanging="1304"/>
        <w:rPr>
          <w:rFonts w:ascii="Times New Roman" w:hAnsi="Times New Roman" w:cs="Times New Roman"/>
        </w:rPr>
      </w:pPr>
    </w:p>
    <w:p w14:paraId="2D88734D" w14:textId="5E676140" w:rsidR="000D64AE" w:rsidRPr="00CE32B6" w:rsidRDefault="00F96067" w:rsidP="00E1314B">
      <w:pPr>
        <w:tabs>
          <w:tab w:val="left" w:pos="567"/>
        </w:tabs>
        <w:spacing w:after="0" w:line="240" w:lineRule="auto"/>
        <w:ind w:left="567" w:hanging="567"/>
        <w:rPr>
          <w:rFonts w:eastAsia="Times New Roman" w:cs="Times New Roman"/>
        </w:rPr>
      </w:pPr>
      <w:r w:rsidRPr="00CE32B6">
        <w:rPr>
          <w:rFonts w:ascii="Times New Roman" w:hAnsi="Times New Roman" w:cs="Times New Roman"/>
        </w:rPr>
        <w:t>*</w:t>
      </w:r>
      <w:r w:rsidRPr="00CE32B6">
        <w:rPr>
          <w:rFonts w:ascii="Times New Roman" w:hAnsi="Times New Roman" w:cs="Times New Roman"/>
        </w:rPr>
        <w:tab/>
        <w:t xml:space="preserve">Artiklen kan downloades fra </w:t>
      </w:r>
      <w:r w:rsidR="00E1314B" w:rsidRPr="00CE32B6">
        <w:rPr>
          <w:rFonts w:ascii="Times New Roman" w:hAnsi="Times New Roman" w:cs="Times New Roman"/>
        </w:rPr>
        <w:t xml:space="preserve">AU </w:t>
      </w:r>
      <w:proofErr w:type="spellStart"/>
      <w:r w:rsidR="00E1314B" w:rsidRPr="00CE32B6">
        <w:rPr>
          <w:rFonts w:ascii="Times New Roman" w:hAnsi="Times New Roman" w:cs="Times New Roman"/>
        </w:rPr>
        <w:t>Library’s</w:t>
      </w:r>
      <w:proofErr w:type="spellEnd"/>
      <w:r w:rsidR="00E1314B" w:rsidRPr="00CE32B6">
        <w:rPr>
          <w:rFonts w:ascii="Times New Roman" w:hAnsi="Times New Roman" w:cs="Times New Roman"/>
        </w:rPr>
        <w:t xml:space="preserve"> </w:t>
      </w:r>
      <w:r w:rsidRPr="00CE32B6">
        <w:rPr>
          <w:rFonts w:ascii="Times New Roman" w:hAnsi="Times New Roman" w:cs="Times New Roman"/>
        </w:rPr>
        <w:t>e-tidsskrifter</w:t>
      </w:r>
      <w:proofErr w:type="gramStart"/>
      <w:r w:rsidRPr="00CE32B6">
        <w:rPr>
          <w:rFonts w:ascii="Times New Roman" w:hAnsi="Times New Roman" w:cs="Times New Roman"/>
        </w:rPr>
        <w:t xml:space="preserve"> (</w:t>
      </w:r>
      <w:hyperlink r:id="rId8" w:history="1">
        <w:r w:rsidR="000D64AE" w:rsidRPr="00CE32B6">
          <w:rPr>
            <w:rStyle w:val="Hyperlink"/>
            <w:rFonts w:eastAsia="Times New Roman"/>
          </w:rPr>
          <w:t>library.au.dk/materialer/tidsskrifter/</w:t>
        </w:r>
      </w:hyperlink>
      <w:proofErr w:type="gramEnd"/>
    </w:p>
    <w:p w14:paraId="64EDF24A" w14:textId="66BC1D53"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Pr="00CE32B6">
        <w:rPr>
          <w:rFonts w:ascii="Times New Roman" w:hAnsi="Times New Roman" w:cs="Times New Roman"/>
        </w:rPr>
        <w:tab/>
        <w:t>Findes i materialesamling som købes i Politologisk Bogformidling</w:t>
      </w:r>
    </w:p>
    <w:p w14:paraId="1774FDDE" w14:textId="618E4357"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Pr="00CE32B6">
        <w:rPr>
          <w:rFonts w:ascii="Times New Roman" w:hAnsi="Times New Roman" w:cs="Times New Roman"/>
        </w:rPr>
        <w:tab/>
        <w:t>Bogen købes i Politologisk Bogformidling</w:t>
      </w:r>
    </w:p>
    <w:p w14:paraId="5A15DBD9" w14:textId="1654D754" w:rsidR="003657D4" w:rsidRPr="00CE32B6" w:rsidRDefault="003657D4" w:rsidP="00E1314B">
      <w:pPr>
        <w:tabs>
          <w:tab w:val="left" w:pos="567"/>
        </w:tabs>
        <w:spacing w:after="0" w:line="240" w:lineRule="auto"/>
        <w:ind w:left="567" w:hanging="567"/>
        <w:rPr>
          <w:rFonts w:ascii="Times New Roman" w:hAnsi="Times New Roman" w:cs="Times New Roman"/>
        </w:rPr>
      </w:pPr>
    </w:p>
    <w:p w14:paraId="4FD561FE" w14:textId="77777777" w:rsidR="00E1314B" w:rsidRPr="00CE32B6" w:rsidRDefault="00E1314B" w:rsidP="00E1314B">
      <w:pPr>
        <w:tabs>
          <w:tab w:val="left" w:pos="567"/>
        </w:tabs>
        <w:spacing w:after="0" w:line="240" w:lineRule="auto"/>
        <w:ind w:left="567" w:hanging="567"/>
        <w:rPr>
          <w:rFonts w:ascii="Times New Roman" w:hAnsi="Times New Roman" w:cs="Times New Roman"/>
        </w:rPr>
      </w:pPr>
    </w:p>
    <w:p w14:paraId="3C2A25FF" w14:textId="3785BF61" w:rsidR="004344F8"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 xml:space="preserve">Berg, Rikke &amp; Ulrik Kjær. 2005. </w:t>
      </w:r>
      <w:r w:rsidRPr="00CE32B6">
        <w:rPr>
          <w:rFonts w:ascii="Times New Roman" w:hAnsi="Times New Roman" w:cs="Times New Roman"/>
          <w:i/>
        </w:rPr>
        <w:t>Den danske borgmester</w:t>
      </w:r>
      <w:r w:rsidRPr="00CE32B6">
        <w:rPr>
          <w:rFonts w:ascii="Times New Roman" w:hAnsi="Times New Roman" w:cs="Times New Roman"/>
        </w:rPr>
        <w:t xml:space="preserve">. Odense: Syddansk Universitetsforlag, </w:t>
      </w:r>
      <w:proofErr w:type="spellStart"/>
      <w:r w:rsidRPr="00CE32B6">
        <w:rPr>
          <w:rFonts w:ascii="Times New Roman" w:hAnsi="Times New Roman" w:cs="Times New Roman"/>
        </w:rPr>
        <w:t>pp</w:t>
      </w:r>
      <w:proofErr w:type="spellEnd"/>
      <w:r w:rsidRPr="00CE32B6">
        <w:rPr>
          <w:rFonts w:ascii="Times New Roman" w:hAnsi="Times New Roman" w:cs="Times New Roman"/>
        </w:rPr>
        <w:t>. 9-10, 15-18, 77-97.</w:t>
      </w:r>
      <w:r w:rsidR="0096388D">
        <w:rPr>
          <w:rFonts w:ascii="Times New Roman" w:hAnsi="Times New Roman" w:cs="Times New Roman"/>
        </w:rPr>
        <w:t xml:space="preserve"> </w:t>
      </w:r>
    </w:p>
    <w:p w14:paraId="71D8DCCF" w14:textId="7FB597C5" w:rsidR="00AF62B3" w:rsidRPr="00CE32B6" w:rsidRDefault="00C171ED"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ab/>
      </w:r>
      <w:r w:rsidR="00AF62B3" w:rsidRPr="00CE32B6">
        <w:rPr>
          <w:rFonts w:ascii="Times New Roman" w:hAnsi="Times New Roman" w:cs="Times New Roman"/>
        </w:rPr>
        <w:t xml:space="preserve">Blom-Hansen, Jens &amp; Jørgen Grønnegaard Christensen. 2004. </w:t>
      </w:r>
      <w:r w:rsidR="00AF62B3" w:rsidRPr="00CE32B6">
        <w:rPr>
          <w:rFonts w:ascii="Times New Roman" w:hAnsi="Times New Roman" w:cs="Times New Roman"/>
          <w:i/>
          <w:iCs/>
        </w:rPr>
        <w:t>Den europæiske forbindelse</w:t>
      </w:r>
      <w:r w:rsidR="00B6431C" w:rsidRPr="00CE32B6">
        <w:rPr>
          <w:rFonts w:ascii="Times New Roman" w:hAnsi="Times New Roman" w:cs="Times New Roman"/>
        </w:rPr>
        <w:t>. Aa</w:t>
      </w:r>
      <w:r w:rsidR="00AF62B3" w:rsidRPr="00CE32B6">
        <w:rPr>
          <w:rFonts w:ascii="Times New Roman" w:hAnsi="Times New Roman" w:cs="Times New Roman"/>
        </w:rPr>
        <w:t xml:space="preserve">rhus: Magtudredningen, </w:t>
      </w:r>
      <w:proofErr w:type="spellStart"/>
      <w:r w:rsidR="00AF62B3" w:rsidRPr="00CE32B6">
        <w:rPr>
          <w:rFonts w:ascii="Times New Roman" w:hAnsi="Times New Roman" w:cs="Times New Roman"/>
        </w:rPr>
        <w:t>pp</w:t>
      </w:r>
      <w:proofErr w:type="spellEnd"/>
      <w:r w:rsidR="00AF62B3" w:rsidRPr="00CE32B6">
        <w:rPr>
          <w:rFonts w:ascii="Times New Roman" w:hAnsi="Times New Roman" w:cs="Times New Roman"/>
        </w:rPr>
        <w:t xml:space="preserve">. 56-101. Bogen kan </w:t>
      </w:r>
      <w:r w:rsidR="001574EB" w:rsidRPr="00CE32B6">
        <w:rPr>
          <w:rFonts w:ascii="Times New Roman" w:hAnsi="Times New Roman" w:cs="Times New Roman"/>
        </w:rPr>
        <w:t>hentes</w:t>
      </w:r>
      <w:r w:rsidR="00AF62B3" w:rsidRPr="00CE32B6">
        <w:rPr>
          <w:rFonts w:ascii="Times New Roman" w:hAnsi="Times New Roman" w:cs="Times New Roman"/>
        </w:rPr>
        <w:t xml:space="preserve"> som gratis e-bog på </w:t>
      </w:r>
      <w:r w:rsidR="00BC54ED">
        <w:rPr>
          <w:rFonts w:ascii="Times New Roman" w:hAnsi="Times New Roman" w:cs="Times New Roman"/>
        </w:rPr>
        <w:t>www.u</w:t>
      </w:r>
      <w:r w:rsidR="00BD5F06" w:rsidRPr="00CE32B6">
        <w:rPr>
          <w:rFonts w:ascii="Times New Roman" w:hAnsi="Times New Roman" w:cs="Times New Roman"/>
        </w:rPr>
        <w:t>nipress.dk</w:t>
      </w:r>
      <w:r w:rsidR="00AF62B3" w:rsidRPr="00CE32B6">
        <w:rPr>
          <w:rFonts w:ascii="Times New Roman" w:hAnsi="Times New Roman" w:cs="Times New Roman"/>
        </w:rPr>
        <w:t xml:space="preserve">. </w:t>
      </w:r>
    </w:p>
    <w:p w14:paraId="279BE364" w14:textId="77777777"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A42E23"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Blom-Hansen, Jens, Marius Ibsen, Thorkild Juul &amp; Poul Erik Mouritzen</w:t>
      </w:r>
      <w:r w:rsidR="007F71A3" w:rsidRPr="00CE32B6">
        <w:rPr>
          <w:rFonts w:ascii="Times New Roman" w:hAnsi="Times New Roman" w:cs="Times New Roman"/>
        </w:rPr>
        <w:t>.</w:t>
      </w:r>
      <w:r w:rsidRPr="00CE32B6">
        <w:rPr>
          <w:rFonts w:ascii="Times New Roman" w:hAnsi="Times New Roman" w:cs="Times New Roman"/>
        </w:rPr>
        <w:t xml:space="preserve"> 2012. </w:t>
      </w:r>
      <w:r w:rsidRPr="00CE32B6">
        <w:rPr>
          <w:rFonts w:ascii="Times New Roman" w:hAnsi="Times New Roman" w:cs="Times New Roman"/>
          <w:i/>
          <w:iCs/>
        </w:rPr>
        <w:t>Fra sogn til velfærdsproducent. Kommunestyret gennem fire årtier</w:t>
      </w:r>
      <w:r w:rsidRPr="00CE32B6">
        <w:rPr>
          <w:rFonts w:ascii="Times New Roman" w:hAnsi="Times New Roman" w:cs="Times New Roman"/>
        </w:rPr>
        <w:t>. Viborg: Syddansk Universitetsforlag, 157-175.</w:t>
      </w:r>
      <w:r w:rsidR="00145853" w:rsidRPr="00CE32B6">
        <w:rPr>
          <w:rFonts w:ascii="Times New Roman" w:hAnsi="Times New Roman" w:cs="Times New Roman"/>
        </w:rPr>
        <w:t xml:space="preserve"> </w:t>
      </w:r>
    </w:p>
    <w:p w14:paraId="3AE4D6C0" w14:textId="00AEB48E" w:rsidR="001574EB" w:rsidRPr="00CE32B6" w:rsidRDefault="001574EB"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Pr="00CE32B6">
        <w:rPr>
          <w:rFonts w:ascii="Times New Roman" w:hAnsi="Times New Roman" w:cs="Times New Roman"/>
        </w:rPr>
        <w:tab/>
        <w:t>Blom-Hansen, Jens, Peter Munk Christiansen, Thomas Pallesen &amp; Søren Serritslev</w:t>
      </w:r>
      <w:r w:rsidR="005E0397" w:rsidRPr="00CE32B6">
        <w:rPr>
          <w:rFonts w:ascii="Times New Roman" w:hAnsi="Times New Roman" w:cs="Times New Roman"/>
        </w:rPr>
        <w:t xml:space="preserve"> (red.). 2014.</w:t>
      </w:r>
      <w:r w:rsidRPr="00CE32B6">
        <w:rPr>
          <w:rFonts w:ascii="Times New Roman" w:hAnsi="Times New Roman" w:cs="Times New Roman"/>
        </w:rPr>
        <w:t xml:space="preserve"> </w:t>
      </w:r>
      <w:r w:rsidRPr="00CE32B6">
        <w:rPr>
          <w:rFonts w:ascii="Times New Roman" w:hAnsi="Times New Roman" w:cs="Times New Roman"/>
          <w:i/>
        </w:rPr>
        <w:t>Offentlig forvaltning</w:t>
      </w:r>
      <w:r w:rsidR="005E0397" w:rsidRPr="00CE32B6">
        <w:rPr>
          <w:rFonts w:ascii="Times New Roman" w:hAnsi="Times New Roman" w:cs="Times New Roman"/>
          <w:i/>
        </w:rPr>
        <w:t xml:space="preserve">. </w:t>
      </w:r>
      <w:r w:rsidR="005E0397" w:rsidRPr="00CE32B6">
        <w:rPr>
          <w:rFonts w:ascii="Times New Roman" w:hAnsi="Times New Roman" w:cs="Times New Roman"/>
        </w:rPr>
        <w:t>København: Hans Reitzels Forlag.</w:t>
      </w:r>
      <w:r w:rsidR="00992A16" w:rsidRPr="00CE32B6">
        <w:rPr>
          <w:rFonts w:ascii="Times New Roman" w:hAnsi="Times New Roman" w:cs="Times New Roman"/>
        </w:rPr>
        <w:t xml:space="preserve"> [BCPS]</w:t>
      </w:r>
    </w:p>
    <w:p w14:paraId="04427B36" w14:textId="1E131D1C" w:rsidR="00BB3A74" w:rsidRPr="00CE32B6" w:rsidRDefault="00BB3A74"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rPr>
        <w:t>**</w:t>
      </w:r>
      <w:r w:rsidRPr="00CE32B6">
        <w:rPr>
          <w:rFonts w:ascii="Times New Roman" w:hAnsi="Times New Roman" w:cs="Times New Roman"/>
        </w:rPr>
        <w:tab/>
      </w:r>
      <w:proofErr w:type="spellStart"/>
      <w:r w:rsidRPr="00CE32B6">
        <w:rPr>
          <w:rFonts w:ascii="Times New Roman" w:hAnsi="Times New Roman" w:cs="Times New Roman"/>
        </w:rPr>
        <w:t>Brunsson</w:t>
      </w:r>
      <w:proofErr w:type="spellEnd"/>
      <w:r w:rsidRPr="00CE32B6">
        <w:rPr>
          <w:rFonts w:ascii="Times New Roman" w:hAnsi="Times New Roman" w:cs="Times New Roman"/>
        </w:rPr>
        <w:t xml:space="preserve">, Niels &amp; Johan P. Olsen (red.). </w:t>
      </w:r>
      <w:r w:rsidRPr="00CE32B6">
        <w:rPr>
          <w:rFonts w:ascii="Times New Roman" w:hAnsi="Times New Roman" w:cs="Times New Roman"/>
          <w:lang w:val="en-US"/>
        </w:rPr>
        <w:t xml:space="preserve">1990. </w:t>
      </w:r>
      <w:proofErr w:type="spellStart"/>
      <w:r w:rsidRPr="00CE32B6">
        <w:rPr>
          <w:rFonts w:ascii="Times New Roman" w:hAnsi="Times New Roman" w:cs="Times New Roman"/>
          <w:i/>
          <w:lang w:val="en-US"/>
        </w:rPr>
        <w:t>Makten</w:t>
      </w:r>
      <w:proofErr w:type="spellEnd"/>
      <w:r w:rsidRPr="00CE32B6">
        <w:rPr>
          <w:rFonts w:ascii="Times New Roman" w:hAnsi="Times New Roman" w:cs="Times New Roman"/>
          <w:i/>
          <w:lang w:val="en-US"/>
        </w:rPr>
        <w:t xml:space="preserve"> </w:t>
      </w:r>
      <w:proofErr w:type="spellStart"/>
      <w:r w:rsidRPr="00CE32B6">
        <w:rPr>
          <w:rFonts w:ascii="Times New Roman" w:hAnsi="Times New Roman" w:cs="Times New Roman"/>
          <w:i/>
          <w:lang w:val="en-US"/>
        </w:rPr>
        <w:t>att</w:t>
      </w:r>
      <w:proofErr w:type="spellEnd"/>
      <w:r w:rsidRPr="00CE32B6">
        <w:rPr>
          <w:rFonts w:ascii="Times New Roman" w:hAnsi="Times New Roman" w:cs="Times New Roman"/>
          <w:i/>
          <w:lang w:val="en-US"/>
        </w:rPr>
        <w:t xml:space="preserve"> </w:t>
      </w:r>
      <w:proofErr w:type="spellStart"/>
      <w:r w:rsidRPr="00CE32B6">
        <w:rPr>
          <w:rFonts w:ascii="Times New Roman" w:hAnsi="Times New Roman" w:cs="Times New Roman"/>
          <w:i/>
          <w:lang w:val="en-US"/>
        </w:rPr>
        <w:t>reformera</w:t>
      </w:r>
      <w:proofErr w:type="spellEnd"/>
      <w:r w:rsidRPr="00CE32B6">
        <w:rPr>
          <w:rFonts w:ascii="Times New Roman" w:hAnsi="Times New Roman" w:cs="Times New Roman"/>
          <w:i/>
          <w:lang w:val="en-US"/>
        </w:rPr>
        <w:t xml:space="preserve">. </w:t>
      </w:r>
      <w:r w:rsidRPr="00CE32B6">
        <w:rPr>
          <w:rFonts w:ascii="Times New Roman" w:hAnsi="Times New Roman" w:cs="Times New Roman"/>
          <w:lang w:val="en-US"/>
        </w:rPr>
        <w:t xml:space="preserve">Stockholm: </w:t>
      </w:r>
      <w:proofErr w:type="spellStart"/>
      <w:r w:rsidRPr="00CE32B6">
        <w:rPr>
          <w:rFonts w:ascii="Times New Roman" w:hAnsi="Times New Roman" w:cs="Times New Roman"/>
          <w:lang w:val="en-US"/>
        </w:rPr>
        <w:t>Carlssons</w:t>
      </w:r>
      <w:proofErr w:type="spellEnd"/>
      <w:r w:rsidRPr="00CE32B6">
        <w:rPr>
          <w:rFonts w:ascii="Times New Roman" w:hAnsi="Times New Roman" w:cs="Times New Roman"/>
          <w:lang w:val="en-US"/>
        </w:rPr>
        <w:t xml:space="preserve">, 11-43. </w:t>
      </w:r>
    </w:p>
    <w:p w14:paraId="21E7C831" w14:textId="585C65BC"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 xml:space="preserve">Bækgaard, Martin. 2008. ”Politisk og administrativ organisering i danske kommuner: Strukturreformens betydning”, </w:t>
      </w:r>
      <w:r w:rsidRPr="00CE32B6">
        <w:rPr>
          <w:rFonts w:ascii="Times New Roman" w:hAnsi="Times New Roman" w:cs="Times New Roman"/>
          <w:i/>
        </w:rPr>
        <w:t>Politica</w:t>
      </w:r>
      <w:r w:rsidR="007F71A3" w:rsidRPr="00CE32B6">
        <w:rPr>
          <w:rFonts w:ascii="Times New Roman" w:hAnsi="Times New Roman" w:cs="Times New Roman"/>
        </w:rPr>
        <w:t>,</w:t>
      </w:r>
      <w:r w:rsidRPr="00CE32B6">
        <w:rPr>
          <w:rFonts w:ascii="Times New Roman" w:hAnsi="Times New Roman" w:cs="Times New Roman"/>
        </w:rPr>
        <w:t xml:space="preserve"> 40: 349-368.</w:t>
      </w:r>
      <w:r w:rsidR="0096388D">
        <w:rPr>
          <w:rFonts w:ascii="Times New Roman" w:hAnsi="Times New Roman" w:cs="Times New Roman"/>
        </w:rPr>
        <w:t xml:space="preserve"> </w:t>
      </w:r>
    </w:p>
    <w:p w14:paraId="53F7D4B2" w14:textId="77777777" w:rsidR="00904C7F" w:rsidRPr="00CE32B6" w:rsidRDefault="00904C7F"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lang w:val="en-US"/>
        </w:rPr>
        <w:lastRenderedPageBreak/>
        <w:t>*</w:t>
      </w:r>
      <w:r w:rsidR="00C171ED" w:rsidRPr="00CE32B6">
        <w:rPr>
          <w:rFonts w:ascii="Times New Roman" w:hAnsi="Times New Roman" w:cs="Times New Roman"/>
          <w:lang w:val="en-US"/>
        </w:rPr>
        <w:tab/>
      </w:r>
      <w:r w:rsidRPr="00CE32B6">
        <w:rPr>
          <w:rFonts w:ascii="Times New Roman" w:hAnsi="Times New Roman" w:cs="Times New Roman"/>
          <w:lang w:val="en-US"/>
        </w:rPr>
        <w:t>Christensen, Jørgen Grønnegaard &amp; Thomas Pallesen. 2001</w:t>
      </w:r>
      <w:proofErr w:type="gramStart"/>
      <w:r w:rsidRPr="00CE32B6">
        <w:rPr>
          <w:rFonts w:ascii="Times New Roman" w:hAnsi="Times New Roman" w:cs="Times New Roman"/>
          <w:lang w:val="en-US"/>
        </w:rPr>
        <w:t>. ”</w:t>
      </w:r>
      <w:proofErr w:type="gramEnd"/>
      <w:r w:rsidRPr="00CE32B6">
        <w:rPr>
          <w:rFonts w:ascii="Times New Roman" w:hAnsi="Times New Roman" w:cs="Times New Roman"/>
          <w:lang w:val="en-US"/>
        </w:rPr>
        <w:t xml:space="preserve">Institutions, Distributional Concerns </w:t>
      </w:r>
      <w:r w:rsidRPr="00CE32B6">
        <w:rPr>
          <w:rFonts w:ascii="Times New Roman" w:hAnsi="Times New Roman" w:cs="Times New Roman"/>
          <w:lang w:val="en-GB"/>
        </w:rPr>
        <w:t xml:space="preserve">and Public Sector Reform”, </w:t>
      </w:r>
      <w:r w:rsidRPr="00CE32B6">
        <w:rPr>
          <w:rFonts w:ascii="Times New Roman" w:hAnsi="Times New Roman" w:cs="Times New Roman"/>
          <w:i/>
          <w:iCs/>
          <w:lang w:val="en-GB"/>
        </w:rPr>
        <w:t>European Journal of Political Research</w:t>
      </w:r>
      <w:r w:rsidR="007F71A3" w:rsidRPr="00CE32B6">
        <w:rPr>
          <w:rFonts w:ascii="Times New Roman" w:hAnsi="Times New Roman" w:cs="Times New Roman"/>
          <w:iCs/>
          <w:lang w:val="en-GB"/>
        </w:rPr>
        <w:t>,</w:t>
      </w:r>
      <w:r w:rsidRPr="00CE32B6">
        <w:rPr>
          <w:rFonts w:ascii="Times New Roman" w:hAnsi="Times New Roman" w:cs="Times New Roman"/>
          <w:lang w:val="en-GB"/>
        </w:rPr>
        <w:t xml:space="preserve"> 39: 179-202.</w:t>
      </w:r>
      <w:r w:rsidR="00145853" w:rsidRPr="00CE32B6">
        <w:rPr>
          <w:rFonts w:ascii="Times New Roman" w:hAnsi="Times New Roman" w:cs="Times New Roman"/>
          <w:lang w:val="en-GB"/>
        </w:rPr>
        <w:t xml:space="preserve"> </w:t>
      </w:r>
    </w:p>
    <w:p w14:paraId="65A782C9" w14:textId="5B630474"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Christiansen, Peter Munk (red.). 20</w:t>
      </w:r>
      <w:r w:rsidR="005E0397" w:rsidRPr="00CE32B6">
        <w:rPr>
          <w:rFonts w:ascii="Times New Roman" w:hAnsi="Times New Roman" w:cs="Times New Roman"/>
        </w:rPr>
        <w:t>14</w:t>
      </w:r>
      <w:r w:rsidRPr="00CE32B6">
        <w:rPr>
          <w:rFonts w:ascii="Times New Roman" w:hAnsi="Times New Roman" w:cs="Times New Roman"/>
        </w:rPr>
        <w:t xml:space="preserve">. </w:t>
      </w:r>
      <w:r w:rsidRPr="00CE32B6">
        <w:rPr>
          <w:rFonts w:ascii="Times New Roman" w:hAnsi="Times New Roman" w:cs="Times New Roman"/>
          <w:i/>
        </w:rPr>
        <w:t>Budgetlægning og offentlige udgifter</w:t>
      </w:r>
      <w:r w:rsidRPr="00CE32B6">
        <w:rPr>
          <w:rFonts w:ascii="Times New Roman" w:hAnsi="Times New Roman" w:cs="Times New Roman"/>
        </w:rPr>
        <w:t xml:space="preserve">. </w:t>
      </w:r>
      <w:r w:rsidR="005E0397" w:rsidRPr="00CE32B6">
        <w:rPr>
          <w:rFonts w:ascii="Times New Roman" w:hAnsi="Times New Roman" w:cs="Times New Roman"/>
        </w:rPr>
        <w:t>København: Hans Reitzels Forlag (2. udg.).</w:t>
      </w:r>
      <w:r w:rsidR="00992A16" w:rsidRPr="00CE32B6">
        <w:rPr>
          <w:rFonts w:ascii="Times New Roman" w:hAnsi="Times New Roman" w:cs="Times New Roman"/>
        </w:rPr>
        <w:t xml:space="preserve"> [PMC]</w:t>
      </w:r>
    </w:p>
    <w:p w14:paraId="665135DB" w14:textId="77777777" w:rsidR="00C93583" w:rsidRPr="00CE32B6" w:rsidRDefault="00F96067"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rPr>
        <w:t>*</w:t>
      </w:r>
      <w:r w:rsidR="00C171ED" w:rsidRPr="00CE32B6">
        <w:rPr>
          <w:rFonts w:ascii="Times New Roman" w:hAnsi="Times New Roman" w:cs="Times New Roman"/>
        </w:rPr>
        <w:tab/>
      </w:r>
      <w:proofErr w:type="spellStart"/>
      <w:r w:rsidRPr="00CE32B6">
        <w:rPr>
          <w:rFonts w:ascii="Times New Roman" w:hAnsi="Times New Roman" w:cs="Times New Roman"/>
        </w:rPr>
        <w:t>Coe</w:t>
      </w:r>
      <w:proofErr w:type="spellEnd"/>
      <w:r w:rsidRPr="00CE32B6">
        <w:rPr>
          <w:rFonts w:ascii="Times New Roman" w:hAnsi="Times New Roman" w:cs="Times New Roman"/>
        </w:rPr>
        <w:t xml:space="preserve">, Charles K. &amp; Deborah </w:t>
      </w:r>
      <w:proofErr w:type="spellStart"/>
      <w:r w:rsidRPr="00CE32B6">
        <w:rPr>
          <w:rFonts w:ascii="Times New Roman" w:hAnsi="Times New Roman" w:cs="Times New Roman"/>
        </w:rPr>
        <w:t>Lamm</w:t>
      </w:r>
      <w:proofErr w:type="spellEnd"/>
      <w:r w:rsidRPr="00CE32B6">
        <w:rPr>
          <w:rFonts w:ascii="Times New Roman" w:hAnsi="Times New Roman" w:cs="Times New Roman"/>
        </w:rPr>
        <w:t xml:space="preserve"> </w:t>
      </w:r>
      <w:proofErr w:type="spellStart"/>
      <w:r w:rsidRPr="00CE32B6">
        <w:rPr>
          <w:rFonts w:ascii="Times New Roman" w:hAnsi="Times New Roman" w:cs="Times New Roman"/>
        </w:rPr>
        <w:t>Wiesel</w:t>
      </w:r>
      <w:proofErr w:type="spellEnd"/>
      <w:r w:rsidR="00C30320" w:rsidRPr="00CE32B6">
        <w:rPr>
          <w:rFonts w:ascii="Times New Roman" w:hAnsi="Times New Roman" w:cs="Times New Roman"/>
        </w:rPr>
        <w:t>.</w:t>
      </w:r>
      <w:r w:rsidRPr="00CE32B6">
        <w:rPr>
          <w:rFonts w:ascii="Times New Roman" w:hAnsi="Times New Roman" w:cs="Times New Roman"/>
        </w:rPr>
        <w:t xml:space="preserve"> </w:t>
      </w:r>
      <w:r w:rsidRPr="00CE32B6">
        <w:rPr>
          <w:rFonts w:ascii="Times New Roman" w:hAnsi="Times New Roman" w:cs="Times New Roman"/>
          <w:lang w:val="en-US"/>
        </w:rPr>
        <w:t xml:space="preserve">2001. “Police Budgeting: Winning strategies”, </w:t>
      </w:r>
      <w:r w:rsidRPr="00CE32B6">
        <w:rPr>
          <w:rFonts w:ascii="Times New Roman" w:hAnsi="Times New Roman" w:cs="Times New Roman"/>
          <w:i/>
          <w:iCs/>
          <w:lang w:val="en-US"/>
        </w:rPr>
        <w:t>Public Administration Review</w:t>
      </w:r>
      <w:r w:rsidRPr="00CE32B6">
        <w:rPr>
          <w:rFonts w:ascii="Times New Roman" w:hAnsi="Times New Roman" w:cs="Times New Roman"/>
          <w:lang w:val="en-US"/>
        </w:rPr>
        <w:t>, 61</w:t>
      </w:r>
      <w:r w:rsidR="007F71A3" w:rsidRPr="00CE32B6">
        <w:rPr>
          <w:rFonts w:ascii="Times New Roman" w:hAnsi="Times New Roman" w:cs="Times New Roman"/>
          <w:lang w:val="en-US"/>
        </w:rPr>
        <w:t>(</w:t>
      </w:r>
      <w:r w:rsidRPr="00CE32B6">
        <w:rPr>
          <w:rFonts w:ascii="Times New Roman" w:hAnsi="Times New Roman" w:cs="Times New Roman"/>
          <w:lang w:val="en-US"/>
        </w:rPr>
        <w:t>6</w:t>
      </w:r>
      <w:r w:rsidR="007F71A3" w:rsidRPr="00CE32B6">
        <w:rPr>
          <w:rFonts w:ascii="Times New Roman" w:hAnsi="Times New Roman" w:cs="Times New Roman"/>
          <w:lang w:val="en-US"/>
        </w:rPr>
        <w:t>):</w:t>
      </w:r>
      <w:r w:rsidRPr="00CE32B6">
        <w:rPr>
          <w:rFonts w:ascii="Times New Roman" w:hAnsi="Times New Roman" w:cs="Times New Roman"/>
          <w:lang w:val="en-US"/>
        </w:rPr>
        <w:t xml:space="preserve"> 718-727.</w:t>
      </w:r>
      <w:r w:rsidR="00145853" w:rsidRPr="00CE32B6">
        <w:rPr>
          <w:rFonts w:ascii="Times New Roman" w:hAnsi="Times New Roman" w:cs="Times New Roman"/>
          <w:lang w:val="en-US"/>
        </w:rPr>
        <w:t xml:space="preserve"> </w:t>
      </w:r>
    </w:p>
    <w:p w14:paraId="063A7995" w14:textId="43D934A6" w:rsidR="004344F8" w:rsidRPr="00CE32B6" w:rsidRDefault="004344F8"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lang w:val="en-US"/>
        </w:rPr>
        <w:tab/>
      </w:r>
      <w:r w:rsidRPr="00CE32B6">
        <w:rPr>
          <w:rFonts w:ascii="Times New Roman" w:hAnsi="Times New Roman" w:cs="Times New Roman"/>
          <w:i/>
        </w:rPr>
        <w:t>Embedsmænds rådgivning og bistand. Betænkning 1443-2004</w:t>
      </w:r>
      <w:r w:rsidR="00BB3A74" w:rsidRPr="00CE32B6">
        <w:rPr>
          <w:rFonts w:ascii="Times New Roman" w:hAnsi="Times New Roman" w:cs="Times New Roman"/>
          <w:i/>
        </w:rPr>
        <w:t xml:space="preserve">, </w:t>
      </w:r>
      <w:r w:rsidR="00BB3A74" w:rsidRPr="00CE32B6">
        <w:rPr>
          <w:rFonts w:ascii="Times New Roman" w:hAnsi="Times New Roman" w:cs="Times New Roman"/>
        </w:rPr>
        <w:t>135-161</w:t>
      </w:r>
      <w:r w:rsidRPr="00CE32B6">
        <w:rPr>
          <w:rFonts w:ascii="Times New Roman" w:hAnsi="Times New Roman" w:cs="Times New Roman"/>
          <w:i/>
        </w:rPr>
        <w:t xml:space="preserve">. </w:t>
      </w:r>
      <w:r w:rsidRPr="00CE32B6">
        <w:rPr>
          <w:rFonts w:ascii="Times New Roman" w:hAnsi="Times New Roman" w:cs="Times New Roman"/>
        </w:rPr>
        <w:t xml:space="preserve">Kan downloades gratis fra </w:t>
      </w:r>
      <w:hyperlink r:id="rId9" w:history="1">
        <w:r w:rsidRPr="00CE32B6">
          <w:rPr>
            <w:rStyle w:val="Hyperlink"/>
            <w:rFonts w:ascii="Times New Roman" w:hAnsi="Times New Roman"/>
          </w:rPr>
          <w:t>http://www.statensnet.dk/betaenkninger/vis.cgi?nummer=1443-2004.</w:t>
        </w:r>
      </w:hyperlink>
    </w:p>
    <w:p w14:paraId="3C06D3C7" w14:textId="2107DA88" w:rsidR="004344F8" w:rsidRPr="00CE32B6" w:rsidRDefault="004344F8"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lang w:val="en-US"/>
        </w:rPr>
        <w:t>**</w:t>
      </w:r>
      <w:r w:rsidRPr="00CE32B6">
        <w:rPr>
          <w:rFonts w:ascii="Times New Roman" w:hAnsi="Times New Roman" w:cs="Times New Roman"/>
          <w:lang w:val="en-US"/>
        </w:rPr>
        <w:tab/>
      </w:r>
      <w:proofErr w:type="spellStart"/>
      <w:r w:rsidRPr="00CE32B6">
        <w:rPr>
          <w:rFonts w:ascii="Times New Roman" w:hAnsi="Times New Roman" w:cs="Times New Roman"/>
          <w:lang w:val="en-US"/>
        </w:rPr>
        <w:t>Douma</w:t>
      </w:r>
      <w:proofErr w:type="spellEnd"/>
      <w:r w:rsidRPr="00CE32B6">
        <w:rPr>
          <w:rFonts w:ascii="Times New Roman" w:hAnsi="Times New Roman" w:cs="Times New Roman"/>
          <w:lang w:val="en-US"/>
        </w:rPr>
        <w:t xml:space="preserve">, </w:t>
      </w:r>
      <w:proofErr w:type="spellStart"/>
      <w:r w:rsidRPr="00CE32B6">
        <w:rPr>
          <w:rFonts w:ascii="Times New Roman" w:hAnsi="Times New Roman" w:cs="Times New Roman"/>
          <w:lang w:val="en-US"/>
        </w:rPr>
        <w:t>Sytse</w:t>
      </w:r>
      <w:proofErr w:type="spellEnd"/>
      <w:r w:rsidRPr="00CE32B6">
        <w:rPr>
          <w:rFonts w:ascii="Times New Roman" w:hAnsi="Times New Roman" w:cs="Times New Roman"/>
          <w:lang w:val="en-US"/>
        </w:rPr>
        <w:t xml:space="preserve"> &amp; Hein </w:t>
      </w:r>
      <w:proofErr w:type="spellStart"/>
      <w:r w:rsidRPr="00CE32B6">
        <w:rPr>
          <w:rFonts w:ascii="Times New Roman" w:hAnsi="Times New Roman" w:cs="Times New Roman"/>
          <w:lang w:val="en-US"/>
        </w:rPr>
        <w:t>Schreuder</w:t>
      </w:r>
      <w:proofErr w:type="spellEnd"/>
      <w:r w:rsidRPr="00CE32B6">
        <w:rPr>
          <w:rFonts w:ascii="Times New Roman" w:hAnsi="Times New Roman" w:cs="Times New Roman"/>
          <w:lang w:val="en-US"/>
        </w:rPr>
        <w:t xml:space="preserve">. 1991. </w:t>
      </w:r>
      <w:r w:rsidRPr="00CE32B6">
        <w:rPr>
          <w:rFonts w:ascii="Times New Roman" w:hAnsi="Times New Roman" w:cs="Times New Roman"/>
          <w:i/>
          <w:lang w:val="en-US"/>
        </w:rPr>
        <w:t xml:space="preserve">Economic Approaches to Organizations. </w:t>
      </w:r>
      <w:r w:rsidRPr="00CE32B6">
        <w:rPr>
          <w:rFonts w:ascii="Times New Roman" w:hAnsi="Times New Roman" w:cs="Times New Roman"/>
        </w:rPr>
        <w:t xml:space="preserve">New York: </w:t>
      </w:r>
      <w:proofErr w:type="spellStart"/>
      <w:r w:rsidRPr="00CE32B6">
        <w:rPr>
          <w:rFonts w:ascii="Times New Roman" w:hAnsi="Times New Roman" w:cs="Times New Roman"/>
        </w:rPr>
        <w:t>Prentice</w:t>
      </w:r>
      <w:proofErr w:type="spellEnd"/>
      <w:r w:rsidRPr="00CE32B6">
        <w:rPr>
          <w:rFonts w:ascii="Times New Roman" w:hAnsi="Times New Roman" w:cs="Times New Roman"/>
        </w:rPr>
        <w:t xml:space="preserve"> Hall, 91-101</w:t>
      </w:r>
      <w:r w:rsidR="00BB3A74" w:rsidRPr="00CE32B6">
        <w:rPr>
          <w:rFonts w:ascii="Times New Roman" w:hAnsi="Times New Roman" w:cs="Times New Roman"/>
        </w:rPr>
        <w:t>.</w:t>
      </w:r>
    </w:p>
    <w:p w14:paraId="7EC5978C" w14:textId="495159F7" w:rsidR="00BB3A74" w:rsidRPr="00CE32B6" w:rsidRDefault="00BB3A74"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Pr="00CE32B6">
        <w:rPr>
          <w:rFonts w:ascii="Times New Roman" w:hAnsi="Times New Roman" w:cs="Times New Roman"/>
        </w:rPr>
        <w:tab/>
        <w:t xml:space="preserve">Ejler, Nicolaj, Henrik Rosenberg Seiding, Daniel Schwartz Bojsen, Steffen </w:t>
      </w:r>
      <w:proofErr w:type="spellStart"/>
      <w:r w:rsidRPr="00CE32B6">
        <w:rPr>
          <w:rFonts w:ascii="Times New Roman" w:hAnsi="Times New Roman" w:cs="Times New Roman"/>
        </w:rPr>
        <w:t>Bohni</w:t>
      </w:r>
      <w:proofErr w:type="spellEnd"/>
      <w:r w:rsidRPr="00CE32B6">
        <w:rPr>
          <w:rFonts w:ascii="Times New Roman" w:hAnsi="Times New Roman" w:cs="Times New Roman"/>
        </w:rPr>
        <w:t xml:space="preserve"> Nielsen &amp; Freja Ludvigsen (red.). 2008. </w:t>
      </w:r>
      <w:r w:rsidRPr="00CE32B6">
        <w:rPr>
          <w:rFonts w:ascii="Times New Roman" w:hAnsi="Times New Roman" w:cs="Times New Roman"/>
          <w:i/>
        </w:rPr>
        <w:t xml:space="preserve">Når måling giver mening. </w:t>
      </w:r>
      <w:r w:rsidRPr="00CE32B6">
        <w:rPr>
          <w:rFonts w:ascii="Times New Roman" w:hAnsi="Times New Roman" w:cs="Times New Roman"/>
        </w:rPr>
        <w:t>København</w:t>
      </w:r>
      <w:r w:rsidR="00992A16" w:rsidRPr="00CE32B6">
        <w:rPr>
          <w:rFonts w:ascii="Times New Roman" w:hAnsi="Times New Roman" w:cs="Times New Roman"/>
        </w:rPr>
        <w:t>:</w:t>
      </w:r>
      <w:r w:rsidRPr="00CE32B6">
        <w:rPr>
          <w:rFonts w:ascii="Times New Roman" w:hAnsi="Times New Roman" w:cs="Times New Roman"/>
        </w:rPr>
        <w:t xml:space="preserve"> Jurist- og Økonomforbundets Forlag, 41-46.</w:t>
      </w:r>
    </w:p>
    <w:p w14:paraId="1746733D" w14:textId="77777777"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Grøn, Caroline Howard &amp; Hansen, Hanne Foss</w:t>
      </w:r>
      <w:r w:rsidR="007F71A3" w:rsidRPr="00CE32B6">
        <w:rPr>
          <w:rFonts w:ascii="Times New Roman" w:hAnsi="Times New Roman" w:cs="Times New Roman"/>
        </w:rPr>
        <w:t>.</w:t>
      </w:r>
      <w:r w:rsidRPr="00CE32B6">
        <w:rPr>
          <w:rFonts w:ascii="Times New Roman" w:hAnsi="Times New Roman" w:cs="Times New Roman"/>
        </w:rPr>
        <w:t xml:space="preserve"> 2011. Modeller til organisationsanalyse, </w:t>
      </w:r>
      <w:proofErr w:type="spellStart"/>
      <w:r w:rsidRPr="00CE32B6">
        <w:rPr>
          <w:rFonts w:ascii="Times New Roman" w:hAnsi="Times New Roman" w:cs="Times New Roman"/>
        </w:rPr>
        <w:t>pp</w:t>
      </w:r>
      <w:proofErr w:type="spellEnd"/>
      <w:r w:rsidRPr="00CE32B6">
        <w:rPr>
          <w:rFonts w:ascii="Times New Roman" w:hAnsi="Times New Roman" w:cs="Times New Roman"/>
        </w:rPr>
        <w:t>. 203-225 i Berg-Sørensen, Grøn &amp; Hansen (red.)</w:t>
      </w:r>
      <w:r w:rsidR="007F71A3" w:rsidRPr="00CE32B6">
        <w:rPr>
          <w:rFonts w:ascii="Times New Roman" w:hAnsi="Times New Roman" w:cs="Times New Roman"/>
        </w:rPr>
        <w:t>.</w:t>
      </w:r>
      <w:r w:rsidRPr="00CE32B6">
        <w:rPr>
          <w:rFonts w:ascii="Times New Roman" w:hAnsi="Times New Roman" w:cs="Times New Roman"/>
        </w:rPr>
        <w:t xml:space="preserve"> ”Organiseringen af den offentlige sektor: grundbog i offentlig forvaltning”, København: Hans Reitzel</w:t>
      </w:r>
      <w:r w:rsidR="00145853" w:rsidRPr="00CE32B6">
        <w:rPr>
          <w:rFonts w:ascii="Times New Roman" w:hAnsi="Times New Roman" w:cs="Times New Roman"/>
        </w:rPr>
        <w:t>s Forlag</w:t>
      </w:r>
      <w:r w:rsidRPr="00CE32B6">
        <w:rPr>
          <w:rFonts w:ascii="Times New Roman" w:hAnsi="Times New Roman" w:cs="Times New Roman"/>
        </w:rPr>
        <w:t>.</w:t>
      </w:r>
      <w:r w:rsidR="00145853" w:rsidRPr="00CE32B6">
        <w:rPr>
          <w:rFonts w:ascii="Times New Roman" w:hAnsi="Times New Roman" w:cs="Times New Roman"/>
        </w:rPr>
        <w:t xml:space="preserve"> </w:t>
      </w:r>
    </w:p>
    <w:p w14:paraId="12C19AEF" w14:textId="64B6BB82" w:rsidR="000D64AE" w:rsidRPr="00CE32B6" w:rsidRDefault="000D64AE"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lang w:val="en-US"/>
        </w:rPr>
        <w:t>*</w:t>
      </w:r>
      <w:r w:rsidRPr="00CE32B6">
        <w:rPr>
          <w:rFonts w:ascii="Times New Roman" w:hAnsi="Times New Roman" w:cs="Times New Roman"/>
          <w:lang w:val="en-US"/>
        </w:rPr>
        <w:tab/>
        <w:t xml:space="preserve">Hall, </w:t>
      </w:r>
      <w:r w:rsidR="00EA51AE" w:rsidRPr="00CE32B6">
        <w:rPr>
          <w:rFonts w:ascii="Times New Roman" w:hAnsi="Times New Roman" w:cs="Times New Roman"/>
          <w:lang w:val="en-US"/>
        </w:rPr>
        <w:t>Peter A. &amp; Rosemary C.R. Taylor. 1996</w:t>
      </w:r>
      <w:proofErr w:type="gramStart"/>
      <w:r w:rsidR="00EA51AE" w:rsidRPr="00CE32B6">
        <w:rPr>
          <w:rFonts w:ascii="Times New Roman" w:hAnsi="Times New Roman" w:cs="Times New Roman"/>
          <w:lang w:val="en-US"/>
        </w:rPr>
        <w:t>. ”</w:t>
      </w:r>
      <w:proofErr w:type="gramEnd"/>
      <w:r w:rsidR="00EA51AE" w:rsidRPr="00CE32B6">
        <w:rPr>
          <w:rFonts w:ascii="Times New Roman" w:hAnsi="Times New Roman" w:cs="Times New Roman"/>
          <w:lang w:val="en-US"/>
        </w:rPr>
        <w:t xml:space="preserve">Political Science and the Three New Institutionalisms”, </w:t>
      </w:r>
      <w:r w:rsidR="00EA51AE" w:rsidRPr="00CE32B6">
        <w:rPr>
          <w:rFonts w:ascii="Times New Roman" w:hAnsi="Times New Roman" w:cs="Times New Roman"/>
          <w:i/>
          <w:lang w:val="en-US"/>
        </w:rPr>
        <w:t xml:space="preserve">Political Studies, XLIV: </w:t>
      </w:r>
      <w:r w:rsidR="00EA51AE" w:rsidRPr="00CE32B6">
        <w:rPr>
          <w:rFonts w:ascii="Times New Roman" w:hAnsi="Times New Roman" w:cs="Times New Roman"/>
          <w:lang w:val="en-US"/>
        </w:rPr>
        <w:t>936-957.</w:t>
      </w:r>
    </w:p>
    <w:p w14:paraId="04BFA203" w14:textId="77777777"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 xml:space="preserve">Jensen, Lotte. 2008. </w:t>
      </w:r>
      <w:r w:rsidRPr="00CE32B6">
        <w:rPr>
          <w:rFonts w:ascii="Times New Roman" w:hAnsi="Times New Roman" w:cs="Times New Roman"/>
          <w:i/>
        </w:rPr>
        <w:t>Væk fra afgrunden. Finansministeriet som økonomisk styringsaktør</w:t>
      </w:r>
      <w:r w:rsidRPr="00CE32B6">
        <w:rPr>
          <w:rFonts w:ascii="Times New Roman" w:hAnsi="Times New Roman" w:cs="Times New Roman"/>
        </w:rPr>
        <w:t xml:space="preserve">. Odense: Syddansk Universitetsforlag, </w:t>
      </w:r>
      <w:proofErr w:type="spellStart"/>
      <w:r w:rsidR="007F71A3" w:rsidRPr="00CE32B6">
        <w:rPr>
          <w:rFonts w:ascii="Times New Roman" w:hAnsi="Times New Roman" w:cs="Times New Roman"/>
        </w:rPr>
        <w:t>pp</w:t>
      </w:r>
      <w:proofErr w:type="spellEnd"/>
      <w:r w:rsidR="007F71A3" w:rsidRPr="00CE32B6">
        <w:rPr>
          <w:rFonts w:ascii="Times New Roman" w:hAnsi="Times New Roman" w:cs="Times New Roman"/>
        </w:rPr>
        <w:t xml:space="preserve">. </w:t>
      </w:r>
      <w:r w:rsidRPr="00CE32B6">
        <w:rPr>
          <w:rFonts w:ascii="Times New Roman" w:hAnsi="Times New Roman" w:cs="Times New Roman"/>
        </w:rPr>
        <w:t>445-453 og 484-486.</w:t>
      </w:r>
      <w:r w:rsidR="00145853" w:rsidRPr="00CE32B6">
        <w:rPr>
          <w:rFonts w:ascii="Times New Roman" w:hAnsi="Times New Roman" w:cs="Times New Roman"/>
        </w:rPr>
        <w:t xml:space="preserve"> </w:t>
      </w:r>
    </w:p>
    <w:p w14:paraId="75640EEE" w14:textId="0335BD2A" w:rsidR="00AF62B3" w:rsidRPr="00CE32B6" w:rsidRDefault="00B96149"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lang w:val="en-US"/>
        </w:rPr>
        <w:t>*</w:t>
      </w:r>
      <w:r w:rsidR="00C171ED" w:rsidRPr="00CE32B6">
        <w:rPr>
          <w:rFonts w:ascii="Times New Roman" w:hAnsi="Times New Roman" w:cs="Times New Roman"/>
          <w:lang w:val="en-US"/>
        </w:rPr>
        <w:tab/>
      </w:r>
      <w:proofErr w:type="spellStart"/>
      <w:r w:rsidRPr="00CE32B6">
        <w:rPr>
          <w:rFonts w:ascii="Times New Roman" w:hAnsi="Times New Roman" w:cs="Times New Roman"/>
          <w:lang w:val="en-US"/>
        </w:rPr>
        <w:t>Keleman</w:t>
      </w:r>
      <w:proofErr w:type="spellEnd"/>
      <w:r w:rsidRPr="00CE32B6">
        <w:rPr>
          <w:rFonts w:ascii="Times New Roman" w:hAnsi="Times New Roman" w:cs="Times New Roman"/>
          <w:lang w:val="en-US"/>
        </w:rPr>
        <w:t xml:space="preserve">, D.R. 2002. </w:t>
      </w:r>
      <w:r w:rsidR="003657D4" w:rsidRPr="00CE32B6">
        <w:rPr>
          <w:rFonts w:ascii="Times New Roman" w:hAnsi="Times New Roman" w:cs="Times New Roman"/>
          <w:lang w:val="en-US"/>
        </w:rPr>
        <w:t>“</w:t>
      </w:r>
      <w:r w:rsidRPr="00CE32B6">
        <w:rPr>
          <w:rFonts w:ascii="Times New Roman" w:hAnsi="Times New Roman" w:cs="Times New Roman"/>
          <w:lang w:val="en-US"/>
        </w:rPr>
        <w:t>The Politics of ’Eurocratic’ Structure and the New European Agencies</w:t>
      </w:r>
      <w:r w:rsidR="003657D4" w:rsidRPr="00CE32B6">
        <w:rPr>
          <w:rFonts w:ascii="Times New Roman" w:hAnsi="Times New Roman" w:cs="Times New Roman"/>
          <w:lang w:val="en-US"/>
        </w:rPr>
        <w:t>”</w:t>
      </w:r>
      <w:r w:rsidRPr="00CE32B6">
        <w:rPr>
          <w:rFonts w:ascii="Times New Roman" w:hAnsi="Times New Roman" w:cs="Times New Roman"/>
          <w:lang w:val="en-US"/>
        </w:rPr>
        <w:t xml:space="preserve">, </w:t>
      </w:r>
      <w:r w:rsidR="003657D4" w:rsidRPr="00CE32B6">
        <w:rPr>
          <w:rFonts w:ascii="Times New Roman" w:hAnsi="Times New Roman" w:cs="Times New Roman"/>
          <w:i/>
          <w:lang w:val="en-US"/>
        </w:rPr>
        <w:t>West European Politics</w:t>
      </w:r>
      <w:r w:rsidR="003657D4" w:rsidRPr="00CE32B6">
        <w:rPr>
          <w:rFonts w:ascii="Times New Roman" w:hAnsi="Times New Roman" w:cs="Times New Roman"/>
          <w:lang w:val="en-US"/>
        </w:rPr>
        <w:t xml:space="preserve">, </w:t>
      </w:r>
      <w:r w:rsidRPr="00CE32B6">
        <w:rPr>
          <w:rFonts w:ascii="Times New Roman" w:hAnsi="Times New Roman" w:cs="Times New Roman"/>
          <w:lang w:val="en-US"/>
        </w:rPr>
        <w:t>25(4): 93-118.</w:t>
      </w:r>
      <w:r w:rsidR="0096388D">
        <w:rPr>
          <w:rFonts w:ascii="Times New Roman" w:hAnsi="Times New Roman" w:cs="Times New Roman"/>
          <w:lang w:val="en-US"/>
        </w:rPr>
        <w:t xml:space="preserve"> </w:t>
      </w:r>
    </w:p>
    <w:p w14:paraId="31BE4274" w14:textId="787A9D96" w:rsidR="00F96067" w:rsidRPr="00CE32B6" w:rsidRDefault="00AF62B3"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lang w:val="en-US"/>
        </w:rPr>
        <w:t>**</w:t>
      </w:r>
      <w:r w:rsidR="00C171ED" w:rsidRPr="00CE32B6">
        <w:rPr>
          <w:rFonts w:ascii="Times New Roman" w:hAnsi="Times New Roman" w:cs="Times New Roman"/>
          <w:lang w:val="en-US"/>
        </w:rPr>
        <w:tab/>
      </w:r>
      <w:r w:rsidRPr="00CE32B6">
        <w:rPr>
          <w:rFonts w:ascii="Times New Roman" w:hAnsi="Times New Roman" w:cs="Times New Roman"/>
          <w:lang w:val="en-US"/>
        </w:rPr>
        <w:t>McCormick, John</w:t>
      </w:r>
      <w:r w:rsidR="007F71A3" w:rsidRPr="00CE32B6">
        <w:rPr>
          <w:rFonts w:ascii="Times New Roman" w:hAnsi="Times New Roman" w:cs="Times New Roman"/>
          <w:lang w:val="en-US"/>
        </w:rPr>
        <w:t>.</w:t>
      </w:r>
      <w:r w:rsidRPr="00CE32B6">
        <w:rPr>
          <w:rFonts w:ascii="Times New Roman" w:hAnsi="Times New Roman" w:cs="Times New Roman"/>
          <w:lang w:val="en-US"/>
        </w:rPr>
        <w:t xml:space="preserve"> 2011. </w:t>
      </w:r>
      <w:r w:rsidRPr="00CE32B6">
        <w:rPr>
          <w:rFonts w:ascii="Times New Roman" w:hAnsi="Times New Roman" w:cs="Times New Roman"/>
          <w:i/>
          <w:iCs/>
          <w:lang w:val="en-US"/>
        </w:rPr>
        <w:t>European Union Politics</w:t>
      </w:r>
      <w:r w:rsidRPr="00CE32B6">
        <w:rPr>
          <w:rFonts w:ascii="Times New Roman" w:hAnsi="Times New Roman" w:cs="Times New Roman"/>
          <w:lang w:val="en-US"/>
        </w:rPr>
        <w:t>, London: Palgrave Macmillan, pp. 167-184</w:t>
      </w:r>
      <w:r w:rsidR="00145853" w:rsidRPr="00CE32B6">
        <w:rPr>
          <w:rFonts w:ascii="Times New Roman" w:hAnsi="Times New Roman" w:cs="Times New Roman"/>
          <w:lang w:val="en-US"/>
        </w:rPr>
        <w:t>.</w:t>
      </w:r>
      <w:r w:rsidR="0096388D">
        <w:rPr>
          <w:rFonts w:ascii="Times New Roman" w:hAnsi="Times New Roman" w:cs="Times New Roman"/>
          <w:lang w:val="en-US"/>
        </w:rPr>
        <w:t xml:space="preserve"> </w:t>
      </w:r>
    </w:p>
    <w:p w14:paraId="012A3399" w14:textId="77777777" w:rsidR="00F96067" w:rsidRPr="00CE32B6" w:rsidRDefault="00F96067" w:rsidP="00E1314B">
      <w:pPr>
        <w:tabs>
          <w:tab w:val="left" w:pos="567"/>
        </w:tabs>
        <w:spacing w:after="0" w:line="240" w:lineRule="auto"/>
        <w:ind w:left="567" w:hanging="567"/>
        <w:rPr>
          <w:rFonts w:ascii="Times New Roman" w:hAnsi="Times New Roman" w:cs="Times New Roman"/>
          <w:lang w:val="en-GB"/>
        </w:rPr>
      </w:pPr>
      <w:r w:rsidRPr="00CE32B6">
        <w:rPr>
          <w:rFonts w:ascii="Times New Roman" w:hAnsi="Times New Roman" w:cs="Times New Roman"/>
          <w:lang w:val="en-GB"/>
        </w:rPr>
        <w:t>*</w:t>
      </w:r>
      <w:r w:rsidR="00C171ED" w:rsidRPr="00CE32B6">
        <w:rPr>
          <w:rFonts w:ascii="Times New Roman" w:hAnsi="Times New Roman" w:cs="Times New Roman"/>
          <w:lang w:val="en-GB"/>
        </w:rPr>
        <w:tab/>
      </w:r>
      <w:proofErr w:type="spellStart"/>
      <w:r w:rsidRPr="00CE32B6">
        <w:rPr>
          <w:rFonts w:ascii="Times New Roman" w:hAnsi="Times New Roman" w:cs="Times New Roman"/>
          <w:lang w:val="en-GB"/>
        </w:rPr>
        <w:t>Scharpf</w:t>
      </w:r>
      <w:proofErr w:type="spellEnd"/>
      <w:r w:rsidRPr="00CE32B6">
        <w:rPr>
          <w:rFonts w:ascii="Times New Roman" w:hAnsi="Times New Roman" w:cs="Times New Roman"/>
          <w:lang w:val="en-GB"/>
        </w:rPr>
        <w:t xml:space="preserve">, Fritz W. 1994. ”Games Real Actors Could Play: Positive and Negative Coordination in Embedded Negotiations”, </w:t>
      </w:r>
      <w:r w:rsidRPr="00CE32B6">
        <w:rPr>
          <w:rFonts w:ascii="Times New Roman" w:hAnsi="Times New Roman" w:cs="Times New Roman"/>
          <w:i/>
          <w:lang w:val="en-GB"/>
        </w:rPr>
        <w:t>Journal of Theoretical Politics</w:t>
      </w:r>
      <w:r w:rsidR="007F71A3" w:rsidRPr="00CE32B6">
        <w:rPr>
          <w:rFonts w:ascii="Times New Roman" w:hAnsi="Times New Roman" w:cs="Times New Roman"/>
          <w:lang w:val="en-GB"/>
        </w:rPr>
        <w:t>,</w:t>
      </w:r>
      <w:r w:rsidRPr="00CE32B6">
        <w:rPr>
          <w:rFonts w:ascii="Times New Roman" w:hAnsi="Times New Roman" w:cs="Times New Roman"/>
          <w:lang w:val="en-GB"/>
        </w:rPr>
        <w:t xml:space="preserve"> 6: 27-53.</w:t>
      </w:r>
      <w:r w:rsidR="007F71A3" w:rsidRPr="00CE32B6">
        <w:rPr>
          <w:rFonts w:ascii="Times New Roman" w:hAnsi="Times New Roman" w:cs="Times New Roman"/>
          <w:lang w:val="en-GB"/>
        </w:rPr>
        <w:t xml:space="preserve"> </w:t>
      </w:r>
      <w:bookmarkStart w:id="0" w:name="_GoBack"/>
      <w:bookmarkEnd w:id="0"/>
    </w:p>
    <w:p w14:paraId="4B0A2D14" w14:textId="39B080B6" w:rsidR="00737EB1" w:rsidRPr="00CE32B6" w:rsidRDefault="00737EB1"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lang w:val="en-US"/>
        </w:rPr>
        <w:t>**</w:t>
      </w:r>
      <w:r w:rsidR="00C171ED" w:rsidRPr="00CE32B6">
        <w:rPr>
          <w:rFonts w:ascii="Times New Roman" w:hAnsi="Times New Roman" w:cs="Times New Roman"/>
          <w:lang w:val="en-US"/>
        </w:rPr>
        <w:tab/>
      </w:r>
      <w:proofErr w:type="spellStart"/>
      <w:r w:rsidRPr="00CE32B6">
        <w:rPr>
          <w:rFonts w:ascii="Times New Roman" w:hAnsi="Times New Roman" w:cs="Times New Roman"/>
          <w:lang w:val="en-US"/>
        </w:rPr>
        <w:t>Scharpf</w:t>
      </w:r>
      <w:proofErr w:type="spellEnd"/>
      <w:r w:rsidRPr="00CE32B6">
        <w:rPr>
          <w:rFonts w:ascii="Times New Roman" w:hAnsi="Times New Roman" w:cs="Times New Roman"/>
          <w:lang w:val="en-US"/>
        </w:rPr>
        <w:t xml:space="preserve">, Fritz W. 1997. </w:t>
      </w:r>
      <w:r w:rsidRPr="00CE32B6">
        <w:rPr>
          <w:rFonts w:ascii="Times New Roman" w:hAnsi="Times New Roman" w:cs="Times New Roman"/>
          <w:i/>
          <w:lang w:val="en-US"/>
        </w:rPr>
        <w:t>Games Real Actors Play</w:t>
      </w:r>
      <w:r w:rsidRPr="00CE32B6">
        <w:rPr>
          <w:rFonts w:ascii="Times New Roman" w:hAnsi="Times New Roman" w:cs="Times New Roman"/>
          <w:lang w:val="en-US"/>
        </w:rPr>
        <w:t>. Boulder: Westview Press</w:t>
      </w:r>
      <w:r w:rsidR="00213CCA" w:rsidRPr="00CE32B6">
        <w:rPr>
          <w:rFonts w:ascii="Times New Roman" w:hAnsi="Times New Roman" w:cs="Times New Roman"/>
          <w:lang w:val="en-US"/>
        </w:rPr>
        <w:t>, pp. 69-96</w:t>
      </w:r>
      <w:r w:rsidR="000D64AE" w:rsidRPr="00CE32B6">
        <w:rPr>
          <w:rFonts w:ascii="Times New Roman" w:hAnsi="Times New Roman" w:cs="Times New Roman"/>
          <w:lang w:val="en-US"/>
        </w:rPr>
        <w:t>, 245-272.</w:t>
      </w:r>
      <w:r w:rsidR="007F71A3" w:rsidRPr="00CE32B6">
        <w:rPr>
          <w:rFonts w:ascii="Times New Roman" w:hAnsi="Times New Roman" w:cs="Times New Roman"/>
          <w:lang w:val="en-US"/>
        </w:rPr>
        <w:t xml:space="preserve"> </w:t>
      </w:r>
    </w:p>
    <w:p w14:paraId="2BA767DE" w14:textId="4687CB40" w:rsidR="004344F8" w:rsidRPr="00CE32B6" w:rsidRDefault="004344F8"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lang w:val="en-US"/>
        </w:rPr>
        <w:t>**</w:t>
      </w:r>
      <w:r w:rsidRPr="00CE32B6">
        <w:rPr>
          <w:rFonts w:ascii="Times New Roman" w:hAnsi="Times New Roman" w:cs="Times New Roman"/>
          <w:lang w:val="en-US"/>
        </w:rPr>
        <w:tab/>
      </w:r>
      <w:proofErr w:type="spellStart"/>
      <w:r w:rsidRPr="00CE32B6">
        <w:rPr>
          <w:rFonts w:ascii="Times New Roman" w:hAnsi="Times New Roman" w:cs="Times New Roman"/>
          <w:lang w:val="en-US"/>
        </w:rPr>
        <w:t>Tynell</w:t>
      </w:r>
      <w:proofErr w:type="spellEnd"/>
      <w:r w:rsidRPr="00CE32B6">
        <w:rPr>
          <w:rFonts w:ascii="Times New Roman" w:hAnsi="Times New Roman" w:cs="Times New Roman"/>
          <w:lang w:val="en-US"/>
        </w:rPr>
        <w:t xml:space="preserve">, Jesper. </w:t>
      </w:r>
      <w:r w:rsidRPr="00CE32B6">
        <w:rPr>
          <w:rFonts w:ascii="Times New Roman" w:hAnsi="Times New Roman" w:cs="Times New Roman"/>
        </w:rPr>
        <w:t xml:space="preserve">2014. </w:t>
      </w:r>
      <w:r w:rsidRPr="00CE32B6">
        <w:rPr>
          <w:rFonts w:ascii="Times New Roman" w:hAnsi="Times New Roman" w:cs="Times New Roman"/>
          <w:i/>
        </w:rPr>
        <w:t xml:space="preserve">Mørkelygten. </w:t>
      </w:r>
      <w:r w:rsidRPr="00CE32B6">
        <w:rPr>
          <w:rFonts w:ascii="Times New Roman" w:hAnsi="Times New Roman" w:cs="Times New Roman"/>
        </w:rPr>
        <w:t>København: Samfundslitteratur</w:t>
      </w:r>
      <w:r w:rsidR="00BD5F06" w:rsidRPr="00CE32B6">
        <w:rPr>
          <w:rFonts w:ascii="Times New Roman" w:hAnsi="Times New Roman" w:cs="Times New Roman"/>
        </w:rPr>
        <w:t xml:space="preserve">, </w:t>
      </w:r>
      <w:proofErr w:type="spellStart"/>
      <w:r w:rsidR="00BD5F06" w:rsidRPr="00CE32B6">
        <w:rPr>
          <w:rFonts w:ascii="Times New Roman" w:hAnsi="Times New Roman" w:cs="Times New Roman"/>
        </w:rPr>
        <w:t>pp</w:t>
      </w:r>
      <w:proofErr w:type="spellEnd"/>
      <w:r w:rsidR="00BD5F06" w:rsidRPr="00CE32B6">
        <w:rPr>
          <w:rFonts w:ascii="Times New Roman" w:hAnsi="Times New Roman" w:cs="Times New Roman"/>
        </w:rPr>
        <w:t>. 333-356</w:t>
      </w:r>
      <w:r w:rsidRPr="00CE32B6">
        <w:rPr>
          <w:rFonts w:ascii="Times New Roman" w:hAnsi="Times New Roman" w:cs="Times New Roman"/>
        </w:rPr>
        <w:t>.</w:t>
      </w:r>
      <w:r w:rsidR="00BD5F06" w:rsidRPr="00CE32B6">
        <w:rPr>
          <w:rFonts w:ascii="Times New Roman" w:hAnsi="Times New Roman" w:cs="Times New Roman"/>
        </w:rPr>
        <w:t xml:space="preserve"> </w:t>
      </w:r>
    </w:p>
    <w:p w14:paraId="53B985B1" w14:textId="77777777" w:rsidR="002D0D5F" w:rsidRPr="00CE32B6" w:rsidRDefault="00584D5B" w:rsidP="00E1314B">
      <w:pPr>
        <w:tabs>
          <w:tab w:val="left" w:pos="567"/>
        </w:tabs>
        <w:spacing w:after="0" w:line="240" w:lineRule="auto"/>
        <w:ind w:left="567" w:hanging="567"/>
        <w:rPr>
          <w:rFonts w:ascii="Times New Roman" w:hAnsi="Times New Roman" w:cs="Times New Roman"/>
          <w:lang w:val="en-US"/>
        </w:rPr>
      </w:pPr>
      <w:r w:rsidRPr="00777A8E">
        <w:rPr>
          <w:rFonts w:ascii="Times New Roman" w:hAnsi="Times New Roman" w:cs="Times New Roman"/>
        </w:rPr>
        <w:t>*</w:t>
      </w:r>
      <w:r w:rsidR="00C171ED" w:rsidRPr="00777A8E">
        <w:rPr>
          <w:rFonts w:ascii="Times New Roman" w:hAnsi="Times New Roman" w:cs="Times New Roman"/>
        </w:rPr>
        <w:tab/>
      </w:r>
      <w:r w:rsidR="002D0D5F" w:rsidRPr="00777A8E">
        <w:rPr>
          <w:rFonts w:ascii="Times New Roman" w:hAnsi="Times New Roman" w:cs="Times New Roman"/>
        </w:rPr>
        <w:t xml:space="preserve">Waterman, Richard W. &amp; Kenneth J. Meier. </w:t>
      </w:r>
      <w:r w:rsidR="002D0D5F" w:rsidRPr="00CE32B6">
        <w:rPr>
          <w:rFonts w:ascii="Times New Roman" w:hAnsi="Times New Roman" w:cs="Times New Roman"/>
          <w:lang w:val="en-US"/>
        </w:rPr>
        <w:t>1998. Principal-Agent Models: An Expansion</w:t>
      </w:r>
      <w:proofErr w:type="gramStart"/>
      <w:r w:rsidR="002D0D5F" w:rsidRPr="00CE32B6">
        <w:rPr>
          <w:rFonts w:ascii="Times New Roman" w:hAnsi="Times New Roman" w:cs="Times New Roman"/>
          <w:lang w:val="en-US"/>
        </w:rPr>
        <w:t>?,</w:t>
      </w:r>
      <w:proofErr w:type="gramEnd"/>
      <w:r w:rsidR="002D0D5F" w:rsidRPr="00CE32B6">
        <w:rPr>
          <w:rFonts w:ascii="Times New Roman" w:hAnsi="Times New Roman" w:cs="Times New Roman"/>
          <w:lang w:val="en-US"/>
        </w:rPr>
        <w:t xml:space="preserve"> </w:t>
      </w:r>
      <w:r w:rsidR="002D0D5F" w:rsidRPr="00CE32B6">
        <w:rPr>
          <w:rFonts w:ascii="Times New Roman" w:hAnsi="Times New Roman" w:cs="Times New Roman"/>
          <w:i/>
          <w:lang w:val="en-US"/>
        </w:rPr>
        <w:t>Journal of Public Administration Research and Theory</w:t>
      </w:r>
      <w:r w:rsidR="002D0D5F" w:rsidRPr="00CE32B6">
        <w:rPr>
          <w:rFonts w:ascii="Times New Roman" w:hAnsi="Times New Roman" w:cs="Times New Roman"/>
          <w:lang w:val="en-US"/>
        </w:rPr>
        <w:t>, 8</w:t>
      </w:r>
      <w:r w:rsidR="007F71A3" w:rsidRPr="00CE32B6">
        <w:rPr>
          <w:rFonts w:ascii="Times New Roman" w:hAnsi="Times New Roman" w:cs="Times New Roman"/>
          <w:lang w:val="en-US"/>
        </w:rPr>
        <w:t>(</w:t>
      </w:r>
      <w:r w:rsidR="002D0D5F" w:rsidRPr="00CE32B6">
        <w:rPr>
          <w:rFonts w:ascii="Times New Roman" w:hAnsi="Times New Roman" w:cs="Times New Roman"/>
          <w:lang w:val="en-US"/>
        </w:rPr>
        <w:t>2</w:t>
      </w:r>
      <w:r w:rsidR="007F71A3" w:rsidRPr="00CE32B6">
        <w:rPr>
          <w:rFonts w:ascii="Times New Roman" w:hAnsi="Times New Roman" w:cs="Times New Roman"/>
          <w:lang w:val="en-US"/>
        </w:rPr>
        <w:t>):</w:t>
      </w:r>
      <w:r w:rsidR="002D0D5F" w:rsidRPr="00CE32B6">
        <w:rPr>
          <w:rFonts w:ascii="Times New Roman" w:hAnsi="Times New Roman" w:cs="Times New Roman"/>
          <w:lang w:val="en-US"/>
        </w:rPr>
        <w:t xml:space="preserve"> 173-202.</w:t>
      </w:r>
      <w:r w:rsidR="007F71A3" w:rsidRPr="00CE32B6">
        <w:rPr>
          <w:rFonts w:ascii="Times New Roman" w:hAnsi="Times New Roman" w:cs="Times New Roman"/>
          <w:lang w:val="en-US"/>
        </w:rPr>
        <w:t xml:space="preserve"> </w:t>
      </w:r>
    </w:p>
    <w:p w14:paraId="0F4AB2F1" w14:textId="47ABA43D" w:rsidR="00F96067" w:rsidRPr="00CE32B6" w:rsidRDefault="00F96067" w:rsidP="00E1314B">
      <w:pPr>
        <w:tabs>
          <w:tab w:val="left" w:pos="567"/>
        </w:tabs>
        <w:spacing w:after="0" w:line="240" w:lineRule="auto"/>
        <w:ind w:left="567" w:hanging="567"/>
        <w:rPr>
          <w:rFonts w:ascii="Times New Roman" w:hAnsi="Times New Roman" w:cs="Times New Roman"/>
          <w:lang w:val="en-US"/>
        </w:rPr>
      </w:pPr>
      <w:r w:rsidRPr="00CE32B6">
        <w:rPr>
          <w:rFonts w:ascii="Times New Roman" w:hAnsi="Times New Roman" w:cs="Times New Roman"/>
        </w:rPr>
        <w:t>**</w:t>
      </w:r>
      <w:r w:rsidR="00C171ED" w:rsidRPr="00CE32B6">
        <w:rPr>
          <w:rFonts w:ascii="Times New Roman" w:hAnsi="Times New Roman" w:cs="Times New Roman"/>
        </w:rPr>
        <w:tab/>
      </w:r>
      <w:r w:rsidRPr="00CE32B6">
        <w:rPr>
          <w:rFonts w:ascii="Times New Roman" w:hAnsi="Times New Roman" w:cs="Times New Roman"/>
        </w:rPr>
        <w:t xml:space="preserve">Weber, Max, 2000. </w:t>
      </w:r>
      <w:proofErr w:type="spellStart"/>
      <w:r w:rsidRPr="00CE32B6">
        <w:rPr>
          <w:rFonts w:ascii="Times New Roman" w:hAnsi="Times New Roman" w:cs="Times New Roman"/>
          <w:i/>
          <w:iCs/>
        </w:rPr>
        <w:t>Makt</w:t>
      </w:r>
      <w:proofErr w:type="spellEnd"/>
      <w:r w:rsidRPr="00CE32B6">
        <w:rPr>
          <w:rFonts w:ascii="Times New Roman" w:hAnsi="Times New Roman" w:cs="Times New Roman"/>
          <w:i/>
          <w:iCs/>
        </w:rPr>
        <w:t xml:space="preserve"> og </w:t>
      </w:r>
      <w:proofErr w:type="spellStart"/>
      <w:r w:rsidRPr="00CE32B6">
        <w:rPr>
          <w:rFonts w:ascii="Times New Roman" w:hAnsi="Times New Roman" w:cs="Times New Roman"/>
          <w:i/>
          <w:iCs/>
        </w:rPr>
        <w:t>Byråkrati</w:t>
      </w:r>
      <w:proofErr w:type="spellEnd"/>
      <w:r w:rsidRPr="00CE32B6">
        <w:rPr>
          <w:rFonts w:ascii="Times New Roman" w:hAnsi="Times New Roman" w:cs="Times New Roman"/>
          <w:i/>
          <w:iCs/>
        </w:rPr>
        <w:t xml:space="preserve">. Essay om </w:t>
      </w:r>
      <w:proofErr w:type="spellStart"/>
      <w:r w:rsidRPr="00CE32B6">
        <w:rPr>
          <w:rFonts w:ascii="Times New Roman" w:hAnsi="Times New Roman" w:cs="Times New Roman"/>
          <w:i/>
          <w:iCs/>
        </w:rPr>
        <w:t>politikk</w:t>
      </w:r>
      <w:proofErr w:type="spellEnd"/>
      <w:r w:rsidRPr="00CE32B6">
        <w:rPr>
          <w:rFonts w:ascii="Times New Roman" w:hAnsi="Times New Roman" w:cs="Times New Roman"/>
          <w:i/>
          <w:iCs/>
        </w:rPr>
        <w:t xml:space="preserve"> o</w:t>
      </w:r>
      <w:r w:rsidR="004A2F63" w:rsidRPr="00CE32B6">
        <w:rPr>
          <w:rFonts w:ascii="Times New Roman" w:hAnsi="Times New Roman" w:cs="Times New Roman"/>
          <w:i/>
          <w:iCs/>
        </w:rPr>
        <w:t>g</w:t>
      </w:r>
      <w:r w:rsidRPr="00CE32B6">
        <w:rPr>
          <w:rFonts w:ascii="Times New Roman" w:hAnsi="Times New Roman" w:cs="Times New Roman"/>
          <w:i/>
          <w:iCs/>
        </w:rPr>
        <w:t xml:space="preserve"> klasse, </w:t>
      </w:r>
      <w:proofErr w:type="spellStart"/>
      <w:r w:rsidRPr="00CE32B6">
        <w:rPr>
          <w:rFonts w:ascii="Times New Roman" w:hAnsi="Times New Roman" w:cs="Times New Roman"/>
          <w:i/>
          <w:iCs/>
        </w:rPr>
        <w:t>samfunnsforskning</w:t>
      </w:r>
      <w:proofErr w:type="spellEnd"/>
      <w:r w:rsidRPr="00CE32B6">
        <w:rPr>
          <w:rFonts w:ascii="Times New Roman" w:hAnsi="Times New Roman" w:cs="Times New Roman"/>
          <w:i/>
          <w:iCs/>
        </w:rPr>
        <w:t xml:space="preserve"> og </w:t>
      </w:r>
      <w:proofErr w:type="spellStart"/>
      <w:r w:rsidRPr="00CE32B6">
        <w:rPr>
          <w:rFonts w:ascii="Times New Roman" w:hAnsi="Times New Roman" w:cs="Times New Roman"/>
          <w:i/>
          <w:iCs/>
        </w:rPr>
        <w:t>verdier</w:t>
      </w:r>
      <w:proofErr w:type="spellEnd"/>
      <w:r w:rsidRPr="00CE32B6">
        <w:rPr>
          <w:rFonts w:ascii="Times New Roman" w:hAnsi="Times New Roman" w:cs="Times New Roman"/>
          <w:iCs/>
        </w:rPr>
        <w:t xml:space="preserve">. </w:t>
      </w:r>
      <w:proofErr w:type="spellStart"/>
      <w:r w:rsidRPr="00CE32B6">
        <w:rPr>
          <w:rFonts w:ascii="Times New Roman" w:hAnsi="Times New Roman" w:cs="Times New Roman"/>
          <w:lang w:val="en-US"/>
        </w:rPr>
        <w:t>København</w:t>
      </w:r>
      <w:proofErr w:type="spellEnd"/>
      <w:r w:rsidRPr="00CE32B6">
        <w:rPr>
          <w:rFonts w:ascii="Times New Roman" w:hAnsi="Times New Roman" w:cs="Times New Roman"/>
          <w:lang w:val="en-US"/>
        </w:rPr>
        <w:t xml:space="preserve">: Gyldendal, 3. </w:t>
      </w:r>
      <w:proofErr w:type="spellStart"/>
      <w:r w:rsidRPr="00CE32B6">
        <w:rPr>
          <w:rFonts w:ascii="Times New Roman" w:hAnsi="Times New Roman" w:cs="Times New Roman"/>
          <w:lang w:val="en-US"/>
        </w:rPr>
        <w:t>udgave</w:t>
      </w:r>
      <w:proofErr w:type="spellEnd"/>
      <w:r w:rsidRPr="00CE32B6">
        <w:rPr>
          <w:rFonts w:ascii="Times New Roman" w:hAnsi="Times New Roman" w:cs="Times New Roman"/>
          <w:lang w:val="en-US"/>
        </w:rPr>
        <w:t xml:space="preserve">, 5. </w:t>
      </w:r>
      <w:proofErr w:type="spellStart"/>
      <w:r w:rsidRPr="00CE32B6">
        <w:rPr>
          <w:rFonts w:ascii="Times New Roman" w:hAnsi="Times New Roman" w:cs="Times New Roman"/>
          <w:lang w:val="en-US"/>
        </w:rPr>
        <w:t>oplag</w:t>
      </w:r>
      <w:proofErr w:type="spellEnd"/>
      <w:r w:rsidRPr="00CE32B6">
        <w:rPr>
          <w:rFonts w:ascii="Times New Roman" w:hAnsi="Times New Roman" w:cs="Times New Roman"/>
          <w:lang w:val="en-US"/>
        </w:rPr>
        <w:t>, pp. 97-115.</w:t>
      </w:r>
      <w:r w:rsidR="007F71A3" w:rsidRPr="00CE32B6">
        <w:rPr>
          <w:rFonts w:ascii="Times New Roman" w:hAnsi="Times New Roman" w:cs="Times New Roman"/>
          <w:lang w:val="en-US"/>
        </w:rPr>
        <w:t xml:space="preserve"> </w:t>
      </w:r>
    </w:p>
    <w:p w14:paraId="3FBF80A6" w14:textId="610187BF" w:rsidR="00F96067"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lang w:val="en-US"/>
        </w:rPr>
        <w:t>**</w:t>
      </w:r>
      <w:r w:rsidR="00C171ED" w:rsidRPr="00CE32B6">
        <w:rPr>
          <w:rFonts w:ascii="Times New Roman" w:hAnsi="Times New Roman" w:cs="Times New Roman"/>
          <w:lang w:val="en-US"/>
        </w:rPr>
        <w:tab/>
      </w:r>
      <w:r w:rsidRPr="00CE32B6">
        <w:rPr>
          <w:rFonts w:ascii="Times New Roman" w:hAnsi="Times New Roman" w:cs="Times New Roman"/>
          <w:lang w:val="en-US"/>
        </w:rPr>
        <w:t xml:space="preserve">Wilson, James Q. 1989. </w:t>
      </w:r>
      <w:proofErr w:type="gramStart"/>
      <w:r w:rsidRPr="00CE32B6">
        <w:rPr>
          <w:rFonts w:ascii="Times New Roman" w:hAnsi="Times New Roman" w:cs="Times New Roman"/>
          <w:i/>
          <w:lang w:val="en-US"/>
        </w:rPr>
        <w:t>Bureaucracy.</w:t>
      </w:r>
      <w:proofErr w:type="gramEnd"/>
      <w:r w:rsidRPr="00CE32B6">
        <w:rPr>
          <w:rFonts w:ascii="Times New Roman" w:hAnsi="Times New Roman" w:cs="Times New Roman"/>
          <w:i/>
          <w:lang w:val="en-US"/>
        </w:rPr>
        <w:t xml:space="preserve"> What Government Agencies Do and Why They Do It</w:t>
      </w:r>
      <w:r w:rsidRPr="00CE32B6">
        <w:rPr>
          <w:rFonts w:ascii="Times New Roman" w:hAnsi="Times New Roman" w:cs="Times New Roman"/>
          <w:lang w:val="en-US"/>
        </w:rPr>
        <w:t xml:space="preserve">. </w:t>
      </w:r>
      <w:r w:rsidR="000D64AE" w:rsidRPr="00CE32B6">
        <w:rPr>
          <w:rFonts w:ascii="Times New Roman" w:hAnsi="Times New Roman" w:cs="Times New Roman"/>
        </w:rPr>
        <w:t xml:space="preserve">Basic </w:t>
      </w:r>
      <w:proofErr w:type="spellStart"/>
      <w:r w:rsidR="000D64AE" w:rsidRPr="00CE32B6">
        <w:rPr>
          <w:rFonts w:ascii="Times New Roman" w:hAnsi="Times New Roman" w:cs="Times New Roman"/>
        </w:rPr>
        <w:t>Books</w:t>
      </w:r>
      <w:proofErr w:type="spellEnd"/>
      <w:r w:rsidR="000D64AE" w:rsidRPr="00CE32B6">
        <w:rPr>
          <w:rFonts w:ascii="Times New Roman" w:hAnsi="Times New Roman" w:cs="Times New Roman"/>
        </w:rPr>
        <w:t xml:space="preserve">, </w:t>
      </w:r>
      <w:proofErr w:type="spellStart"/>
      <w:r w:rsidR="000D64AE" w:rsidRPr="00CE32B6">
        <w:rPr>
          <w:rFonts w:ascii="Times New Roman" w:hAnsi="Times New Roman" w:cs="Times New Roman"/>
        </w:rPr>
        <w:t>pp</w:t>
      </w:r>
      <w:proofErr w:type="spellEnd"/>
      <w:r w:rsidR="000D64AE" w:rsidRPr="00CE32B6">
        <w:rPr>
          <w:rFonts w:ascii="Times New Roman" w:hAnsi="Times New Roman" w:cs="Times New Roman"/>
        </w:rPr>
        <w:t>. 154-175,</w:t>
      </w:r>
      <w:r w:rsidR="00F62836" w:rsidRPr="00CE32B6">
        <w:rPr>
          <w:rFonts w:ascii="Times New Roman" w:hAnsi="Times New Roman" w:cs="Times New Roman"/>
        </w:rPr>
        <w:t xml:space="preserve"> 179-195.</w:t>
      </w:r>
    </w:p>
    <w:p w14:paraId="30B72384" w14:textId="77777777" w:rsidR="00712E9E" w:rsidRPr="00CE32B6" w:rsidRDefault="00F96067"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lang w:val="de-DE"/>
        </w:rPr>
        <w:t>***</w:t>
      </w:r>
      <w:r w:rsidR="00C171ED" w:rsidRPr="00CE32B6">
        <w:rPr>
          <w:rFonts w:ascii="Times New Roman" w:hAnsi="Times New Roman" w:cs="Times New Roman"/>
          <w:lang w:val="de-DE"/>
        </w:rPr>
        <w:tab/>
      </w:r>
      <w:r w:rsidRPr="00CE32B6">
        <w:rPr>
          <w:rFonts w:ascii="Times New Roman" w:hAnsi="Times New Roman" w:cs="Times New Roman"/>
          <w:lang w:val="de-DE"/>
        </w:rPr>
        <w:t xml:space="preserve">Winter, Søren &amp; Vibeke Lehmann Nielsen, 2008. </w:t>
      </w:r>
      <w:r w:rsidRPr="00CE32B6">
        <w:rPr>
          <w:rFonts w:ascii="Times New Roman" w:hAnsi="Times New Roman" w:cs="Times New Roman"/>
          <w:i/>
        </w:rPr>
        <w:t>Implementering af politik</w:t>
      </w:r>
      <w:r w:rsidRPr="00CE32B6">
        <w:rPr>
          <w:rFonts w:ascii="Times New Roman" w:hAnsi="Times New Roman" w:cs="Times New Roman"/>
        </w:rPr>
        <w:t>.</w:t>
      </w:r>
      <w:r w:rsidR="00DB47F4" w:rsidRPr="00CE32B6">
        <w:rPr>
          <w:rFonts w:ascii="Times New Roman" w:hAnsi="Times New Roman" w:cs="Times New Roman"/>
        </w:rPr>
        <w:t xml:space="preserve"> Aa</w:t>
      </w:r>
      <w:r w:rsidRPr="00CE32B6">
        <w:rPr>
          <w:rFonts w:ascii="Times New Roman" w:hAnsi="Times New Roman" w:cs="Times New Roman"/>
        </w:rPr>
        <w:t xml:space="preserve">rhus: </w:t>
      </w:r>
      <w:proofErr w:type="spellStart"/>
      <w:r w:rsidRPr="00CE32B6">
        <w:rPr>
          <w:rFonts w:ascii="Times New Roman" w:hAnsi="Times New Roman" w:cs="Times New Roman"/>
        </w:rPr>
        <w:t>Academica</w:t>
      </w:r>
      <w:proofErr w:type="spellEnd"/>
      <w:r w:rsidRPr="00CE32B6">
        <w:rPr>
          <w:rFonts w:ascii="Times New Roman" w:hAnsi="Times New Roman" w:cs="Times New Roman"/>
        </w:rPr>
        <w:t xml:space="preserve">, </w:t>
      </w:r>
      <w:proofErr w:type="spellStart"/>
      <w:r w:rsidRPr="00CE32B6">
        <w:rPr>
          <w:rFonts w:ascii="Times New Roman" w:hAnsi="Times New Roman" w:cs="Times New Roman"/>
        </w:rPr>
        <w:t>pp</w:t>
      </w:r>
      <w:proofErr w:type="spellEnd"/>
      <w:r w:rsidRPr="00CE32B6">
        <w:rPr>
          <w:rFonts w:ascii="Times New Roman" w:hAnsi="Times New Roman" w:cs="Times New Roman"/>
        </w:rPr>
        <w:t>. 11-189.</w:t>
      </w:r>
      <w:r w:rsidR="007F71A3" w:rsidRPr="00CE32B6">
        <w:rPr>
          <w:rFonts w:ascii="Times New Roman" w:hAnsi="Times New Roman" w:cs="Times New Roman"/>
        </w:rPr>
        <w:t xml:space="preserve"> </w:t>
      </w:r>
    </w:p>
    <w:p w14:paraId="02CD7891" w14:textId="77777777" w:rsidR="00717C08" w:rsidRPr="00CE32B6" w:rsidRDefault="00717C08" w:rsidP="00E1314B">
      <w:pPr>
        <w:tabs>
          <w:tab w:val="left" w:pos="567"/>
        </w:tabs>
        <w:spacing w:after="0" w:line="240" w:lineRule="auto"/>
        <w:ind w:left="567" w:hanging="567"/>
        <w:rPr>
          <w:rFonts w:ascii="Times New Roman" w:hAnsi="Times New Roman" w:cs="Times New Roman"/>
        </w:rPr>
      </w:pPr>
    </w:p>
    <w:p w14:paraId="1F970568" w14:textId="398B28C8" w:rsidR="00717C08" w:rsidRPr="00CE32B6" w:rsidRDefault="00717C08"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Med henblik på synopsis og eksamen kan anbefales (uden for pensum)</w:t>
      </w:r>
    </w:p>
    <w:p w14:paraId="2E4C2098" w14:textId="3727805D" w:rsidR="00717C08" w:rsidRPr="00717C08" w:rsidRDefault="00717C08" w:rsidP="00E1314B">
      <w:pPr>
        <w:tabs>
          <w:tab w:val="left" w:pos="567"/>
        </w:tabs>
        <w:spacing w:after="0" w:line="240" w:lineRule="auto"/>
        <w:ind w:left="567" w:hanging="567"/>
        <w:rPr>
          <w:rFonts w:ascii="Times New Roman" w:hAnsi="Times New Roman" w:cs="Times New Roman"/>
        </w:rPr>
      </w:pPr>
      <w:r w:rsidRPr="00CE32B6">
        <w:rPr>
          <w:rFonts w:ascii="Times New Roman" w:hAnsi="Times New Roman" w:cs="Times New Roman"/>
        </w:rPr>
        <w:tab/>
        <w:t xml:space="preserve">Hvass, Helle og Peter </w:t>
      </w:r>
      <w:proofErr w:type="spellStart"/>
      <w:r w:rsidRPr="00CE32B6">
        <w:rPr>
          <w:rFonts w:ascii="Times New Roman" w:hAnsi="Times New Roman" w:cs="Times New Roman"/>
        </w:rPr>
        <w:t>Stray</w:t>
      </w:r>
      <w:proofErr w:type="spellEnd"/>
      <w:r w:rsidRPr="00CE32B6">
        <w:rPr>
          <w:rFonts w:ascii="Times New Roman" w:hAnsi="Times New Roman" w:cs="Times New Roman"/>
        </w:rPr>
        <w:t xml:space="preserve"> Jørgensen. 2014. </w:t>
      </w:r>
      <w:proofErr w:type="spellStart"/>
      <w:r w:rsidRPr="00CE32B6">
        <w:rPr>
          <w:rFonts w:ascii="Times New Roman" w:hAnsi="Times New Roman" w:cs="Times New Roman"/>
          <w:i/>
        </w:rPr>
        <w:t>Synopsiseksamen</w:t>
      </w:r>
      <w:proofErr w:type="spellEnd"/>
      <w:r w:rsidRPr="00CE32B6">
        <w:rPr>
          <w:rFonts w:ascii="Times New Roman" w:hAnsi="Times New Roman" w:cs="Times New Roman"/>
          <w:i/>
        </w:rPr>
        <w:t xml:space="preserve">, </w:t>
      </w:r>
      <w:r w:rsidRPr="00CE32B6">
        <w:rPr>
          <w:rFonts w:ascii="Times New Roman" w:hAnsi="Times New Roman" w:cs="Times New Roman"/>
        </w:rPr>
        <w:t>København: Samfundslitteratur.</w:t>
      </w:r>
    </w:p>
    <w:p w14:paraId="7CDA562B" w14:textId="77777777" w:rsidR="00392A0F" w:rsidRPr="00487EED" w:rsidRDefault="00392A0F" w:rsidP="00E1314B">
      <w:pPr>
        <w:tabs>
          <w:tab w:val="left" w:pos="567"/>
        </w:tabs>
        <w:spacing w:after="0" w:line="240" w:lineRule="auto"/>
        <w:ind w:left="567" w:hanging="567"/>
        <w:rPr>
          <w:rFonts w:ascii="Times New Roman" w:hAnsi="Times New Roman" w:cs="Times New Roman"/>
        </w:rPr>
      </w:pPr>
    </w:p>
    <w:sectPr w:rsidR="00392A0F" w:rsidRPr="00487EED" w:rsidSect="00BB0A1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0676A" w14:textId="77777777" w:rsidR="00435884" w:rsidRDefault="00435884" w:rsidP="00540600">
      <w:pPr>
        <w:spacing w:after="0" w:line="240" w:lineRule="auto"/>
      </w:pPr>
      <w:r>
        <w:separator/>
      </w:r>
    </w:p>
  </w:endnote>
  <w:endnote w:type="continuationSeparator" w:id="0">
    <w:p w14:paraId="6701B9A7" w14:textId="77777777" w:rsidR="00435884" w:rsidRDefault="00435884" w:rsidP="0054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0758"/>
      <w:docPartObj>
        <w:docPartGallery w:val="Page Numbers (Bottom of Page)"/>
        <w:docPartUnique/>
      </w:docPartObj>
    </w:sdtPr>
    <w:sdtEndPr/>
    <w:sdtContent>
      <w:p w14:paraId="496FF015" w14:textId="77777777" w:rsidR="00435884" w:rsidRDefault="00435884">
        <w:pPr>
          <w:pStyle w:val="Sidefod"/>
          <w:jc w:val="right"/>
        </w:pPr>
        <w:r>
          <w:fldChar w:fldCharType="begin"/>
        </w:r>
        <w:r>
          <w:instrText>PAGE   \* MERGEFORMAT</w:instrText>
        </w:r>
        <w:r>
          <w:fldChar w:fldCharType="separate"/>
        </w:r>
        <w:r w:rsidR="0096388D">
          <w:rPr>
            <w:noProof/>
          </w:rPr>
          <w:t>4</w:t>
        </w:r>
        <w:r>
          <w:fldChar w:fldCharType="end"/>
        </w:r>
      </w:p>
    </w:sdtContent>
  </w:sdt>
  <w:p w14:paraId="665A21AE" w14:textId="77777777" w:rsidR="00435884" w:rsidRDefault="004358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99F1" w14:textId="77777777" w:rsidR="00435884" w:rsidRDefault="00435884" w:rsidP="00540600">
      <w:pPr>
        <w:spacing w:after="0" w:line="240" w:lineRule="auto"/>
      </w:pPr>
      <w:r>
        <w:separator/>
      </w:r>
    </w:p>
  </w:footnote>
  <w:footnote w:type="continuationSeparator" w:id="0">
    <w:p w14:paraId="1BB47857" w14:textId="77777777" w:rsidR="00435884" w:rsidRDefault="00435884" w:rsidP="00540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0FF"/>
    <w:multiLevelType w:val="hybridMultilevel"/>
    <w:tmpl w:val="1960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86FC8"/>
    <w:multiLevelType w:val="hybridMultilevel"/>
    <w:tmpl w:val="D8748660"/>
    <w:lvl w:ilvl="0" w:tplc="06122B1C">
      <w:start w:val="1"/>
      <w:numFmt w:val="bullet"/>
      <w:lvlText w:val=""/>
      <w:lvlJc w:val="left"/>
      <w:pPr>
        <w:ind w:left="36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44A5C"/>
    <w:multiLevelType w:val="multilevel"/>
    <w:tmpl w:val="883CE9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0A16875"/>
    <w:multiLevelType w:val="hybridMultilevel"/>
    <w:tmpl w:val="2172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40732"/>
    <w:multiLevelType w:val="hybridMultilevel"/>
    <w:tmpl w:val="33EC3210"/>
    <w:lvl w:ilvl="0" w:tplc="06122B1C">
      <w:start w:val="1"/>
      <w:numFmt w:val="bullet"/>
      <w:lvlText w:val=""/>
      <w:lvlJc w:val="left"/>
      <w:pPr>
        <w:ind w:left="36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50081"/>
    <w:multiLevelType w:val="hybridMultilevel"/>
    <w:tmpl w:val="29FAB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2631054"/>
    <w:multiLevelType w:val="hybridMultilevel"/>
    <w:tmpl w:val="2F7C07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8261E8A"/>
    <w:multiLevelType w:val="hybridMultilevel"/>
    <w:tmpl w:val="851604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D8526E4"/>
    <w:multiLevelType w:val="hybridMultilevel"/>
    <w:tmpl w:val="883C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4C7F7B"/>
    <w:multiLevelType w:val="hybridMultilevel"/>
    <w:tmpl w:val="D08AE35C"/>
    <w:lvl w:ilvl="0" w:tplc="06122B1C">
      <w:start w:val="1"/>
      <w:numFmt w:val="bullet"/>
      <w:lvlText w:val=""/>
      <w:lvlJc w:val="left"/>
      <w:pPr>
        <w:ind w:left="360" w:hanging="360"/>
      </w:pPr>
      <w:rPr>
        <w:rFonts w:ascii="Symbol" w:hAnsi="Symbo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C754F"/>
    <w:multiLevelType w:val="hybridMultilevel"/>
    <w:tmpl w:val="61486E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F521F3F"/>
    <w:multiLevelType w:val="hybridMultilevel"/>
    <w:tmpl w:val="F912C0E2"/>
    <w:lvl w:ilvl="0" w:tplc="06122B1C">
      <w:start w:val="1"/>
      <w:numFmt w:val="bullet"/>
      <w:lvlText w:val=""/>
      <w:lvlJc w:val="left"/>
      <w:pPr>
        <w:ind w:left="654" w:hanging="360"/>
      </w:pPr>
      <w:rPr>
        <w:rFonts w:ascii="Symbol" w:hAnsi="Symbol" w:hint="default"/>
        <w:b w:val="0"/>
        <w:bCs w:val="0"/>
        <w:i w:val="0"/>
        <w:iCs w:val="0"/>
      </w:rPr>
    </w:lvl>
    <w:lvl w:ilvl="1" w:tplc="04090003" w:tentative="1">
      <w:start w:val="1"/>
      <w:numFmt w:val="bullet"/>
      <w:lvlText w:val="o"/>
      <w:lvlJc w:val="left"/>
      <w:pPr>
        <w:ind w:left="1734" w:hanging="360"/>
      </w:pPr>
      <w:rPr>
        <w:rFonts w:ascii="Courier New" w:hAnsi="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2">
    <w:nsid w:val="65A77404"/>
    <w:multiLevelType w:val="hybridMultilevel"/>
    <w:tmpl w:val="CD304EF0"/>
    <w:lvl w:ilvl="0" w:tplc="C7E678A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92C1754"/>
    <w:multiLevelType w:val="hybridMultilevel"/>
    <w:tmpl w:val="017E78C6"/>
    <w:lvl w:ilvl="0" w:tplc="C7E678A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B666686"/>
    <w:multiLevelType w:val="hybridMultilevel"/>
    <w:tmpl w:val="F8F20D9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nsid w:val="6D7A25F8"/>
    <w:multiLevelType w:val="hybridMultilevel"/>
    <w:tmpl w:val="C230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3915FE"/>
    <w:multiLevelType w:val="hybridMultilevel"/>
    <w:tmpl w:val="B9D81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06C2216"/>
    <w:multiLevelType w:val="hybridMultilevel"/>
    <w:tmpl w:val="C74AD6E0"/>
    <w:lvl w:ilvl="0" w:tplc="50CADF3E">
      <w:numFmt w:val="decimalZero"/>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8">
    <w:nsid w:val="761F51BD"/>
    <w:multiLevelType w:val="hybridMultilevel"/>
    <w:tmpl w:val="F7A4D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7"/>
  </w:num>
  <w:num w:numId="4">
    <w:abstractNumId w:val="18"/>
  </w:num>
  <w:num w:numId="5">
    <w:abstractNumId w:val="6"/>
  </w:num>
  <w:num w:numId="6">
    <w:abstractNumId w:val="5"/>
  </w:num>
  <w:num w:numId="7">
    <w:abstractNumId w:val="12"/>
  </w:num>
  <w:num w:numId="8">
    <w:abstractNumId w:val="13"/>
  </w:num>
  <w:num w:numId="9">
    <w:abstractNumId w:val="0"/>
  </w:num>
  <w:num w:numId="10">
    <w:abstractNumId w:val="15"/>
  </w:num>
  <w:num w:numId="11">
    <w:abstractNumId w:val="14"/>
  </w:num>
  <w:num w:numId="12">
    <w:abstractNumId w:val="3"/>
  </w:num>
  <w:num w:numId="13">
    <w:abstractNumId w:val="8"/>
  </w:num>
  <w:num w:numId="14">
    <w:abstractNumId w:val="2"/>
  </w:num>
  <w:num w:numId="15">
    <w:abstractNumId w:val="11"/>
  </w:num>
  <w:num w:numId="16">
    <w:abstractNumId w:val="4"/>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04"/>
    <w:rsid w:val="00024E86"/>
    <w:rsid w:val="00042393"/>
    <w:rsid w:val="0006623D"/>
    <w:rsid w:val="000663FE"/>
    <w:rsid w:val="00091597"/>
    <w:rsid w:val="000B762A"/>
    <w:rsid w:val="000D599F"/>
    <w:rsid w:val="000D64AE"/>
    <w:rsid w:val="000E17EB"/>
    <w:rsid w:val="000F16F7"/>
    <w:rsid w:val="000F4FEE"/>
    <w:rsid w:val="001013A2"/>
    <w:rsid w:val="00112CF4"/>
    <w:rsid w:val="001162BD"/>
    <w:rsid w:val="001176C1"/>
    <w:rsid w:val="00121721"/>
    <w:rsid w:val="00126458"/>
    <w:rsid w:val="0013286D"/>
    <w:rsid w:val="00145853"/>
    <w:rsid w:val="001507EC"/>
    <w:rsid w:val="001574EB"/>
    <w:rsid w:val="00177810"/>
    <w:rsid w:val="001864FB"/>
    <w:rsid w:val="00187F76"/>
    <w:rsid w:val="001B635F"/>
    <w:rsid w:val="001C7404"/>
    <w:rsid w:val="001E0D7F"/>
    <w:rsid w:val="001E3046"/>
    <w:rsid w:val="00213CCA"/>
    <w:rsid w:val="002B7FEB"/>
    <w:rsid w:val="002D0D5F"/>
    <w:rsid w:val="002E1D96"/>
    <w:rsid w:val="00300CC3"/>
    <w:rsid w:val="003043F3"/>
    <w:rsid w:val="00312BE5"/>
    <w:rsid w:val="00324C57"/>
    <w:rsid w:val="003261B3"/>
    <w:rsid w:val="00330D32"/>
    <w:rsid w:val="003657D4"/>
    <w:rsid w:val="003870CA"/>
    <w:rsid w:val="00392A0F"/>
    <w:rsid w:val="003A0D8F"/>
    <w:rsid w:val="003A48DE"/>
    <w:rsid w:val="003E36E4"/>
    <w:rsid w:val="003F299F"/>
    <w:rsid w:val="003F4A20"/>
    <w:rsid w:val="004344F8"/>
    <w:rsid w:val="00435884"/>
    <w:rsid w:val="00487EED"/>
    <w:rsid w:val="004A2F5F"/>
    <w:rsid w:val="004A2F63"/>
    <w:rsid w:val="004F11EE"/>
    <w:rsid w:val="00537FD2"/>
    <w:rsid w:val="00540600"/>
    <w:rsid w:val="005713A2"/>
    <w:rsid w:val="00575CBA"/>
    <w:rsid w:val="00584D5B"/>
    <w:rsid w:val="005A576B"/>
    <w:rsid w:val="005E0397"/>
    <w:rsid w:val="00612B87"/>
    <w:rsid w:val="006174F9"/>
    <w:rsid w:val="00626CBD"/>
    <w:rsid w:val="00651007"/>
    <w:rsid w:val="006541CD"/>
    <w:rsid w:val="006A0473"/>
    <w:rsid w:val="006A1494"/>
    <w:rsid w:val="006A2A05"/>
    <w:rsid w:val="006C0447"/>
    <w:rsid w:val="006C7368"/>
    <w:rsid w:val="006D3AA0"/>
    <w:rsid w:val="006D5982"/>
    <w:rsid w:val="006E2365"/>
    <w:rsid w:val="006F311F"/>
    <w:rsid w:val="007050E5"/>
    <w:rsid w:val="00712E9E"/>
    <w:rsid w:val="00717C08"/>
    <w:rsid w:val="007333A1"/>
    <w:rsid w:val="00737EB1"/>
    <w:rsid w:val="007603F5"/>
    <w:rsid w:val="007727F9"/>
    <w:rsid w:val="00777A8E"/>
    <w:rsid w:val="00786C31"/>
    <w:rsid w:val="00790474"/>
    <w:rsid w:val="007A0480"/>
    <w:rsid w:val="007E108B"/>
    <w:rsid w:val="007F23FF"/>
    <w:rsid w:val="007F2C7B"/>
    <w:rsid w:val="007F71A3"/>
    <w:rsid w:val="0084456F"/>
    <w:rsid w:val="0084678D"/>
    <w:rsid w:val="00852C88"/>
    <w:rsid w:val="00885D73"/>
    <w:rsid w:val="008A3E75"/>
    <w:rsid w:val="008B2CAD"/>
    <w:rsid w:val="008B5613"/>
    <w:rsid w:val="008C41BB"/>
    <w:rsid w:val="008C50DD"/>
    <w:rsid w:val="008D785A"/>
    <w:rsid w:val="008E46ED"/>
    <w:rsid w:val="00904C7F"/>
    <w:rsid w:val="00916EB1"/>
    <w:rsid w:val="0092337B"/>
    <w:rsid w:val="009242EA"/>
    <w:rsid w:val="009351FF"/>
    <w:rsid w:val="00940010"/>
    <w:rsid w:val="00942568"/>
    <w:rsid w:val="0094368D"/>
    <w:rsid w:val="00944AA1"/>
    <w:rsid w:val="009546C6"/>
    <w:rsid w:val="0096388D"/>
    <w:rsid w:val="00990E7F"/>
    <w:rsid w:val="00992A16"/>
    <w:rsid w:val="009A780B"/>
    <w:rsid w:val="009B00F0"/>
    <w:rsid w:val="009B6459"/>
    <w:rsid w:val="009C1B59"/>
    <w:rsid w:val="009D711B"/>
    <w:rsid w:val="009F0698"/>
    <w:rsid w:val="00A02B0C"/>
    <w:rsid w:val="00A226C4"/>
    <w:rsid w:val="00A242E6"/>
    <w:rsid w:val="00A42E23"/>
    <w:rsid w:val="00A4357A"/>
    <w:rsid w:val="00A752F3"/>
    <w:rsid w:val="00A81C6E"/>
    <w:rsid w:val="00A91578"/>
    <w:rsid w:val="00AA485D"/>
    <w:rsid w:val="00AB30F3"/>
    <w:rsid w:val="00AC023A"/>
    <w:rsid w:val="00AF62B3"/>
    <w:rsid w:val="00B00FED"/>
    <w:rsid w:val="00B208F6"/>
    <w:rsid w:val="00B46FB5"/>
    <w:rsid w:val="00B6431C"/>
    <w:rsid w:val="00B71714"/>
    <w:rsid w:val="00B76AC1"/>
    <w:rsid w:val="00B96149"/>
    <w:rsid w:val="00BB0A15"/>
    <w:rsid w:val="00BB3A74"/>
    <w:rsid w:val="00BC54ED"/>
    <w:rsid w:val="00BD5F06"/>
    <w:rsid w:val="00C029C8"/>
    <w:rsid w:val="00C171ED"/>
    <w:rsid w:val="00C263BC"/>
    <w:rsid w:val="00C30320"/>
    <w:rsid w:val="00C478D3"/>
    <w:rsid w:val="00C5276A"/>
    <w:rsid w:val="00C574D6"/>
    <w:rsid w:val="00C82842"/>
    <w:rsid w:val="00C82D75"/>
    <w:rsid w:val="00C93583"/>
    <w:rsid w:val="00CE32B6"/>
    <w:rsid w:val="00CE7C1F"/>
    <w:rsid w:val="00D11806"/>
    <w:rsid w:val="00D24124"/>
    <w:rsid w:val="00D30BAD"/>
    <w:rsid w:val="00D412DC"/>
    <w:rsid w:val="00D44502"/>
    <w:rsid w:val="00D75740"/>
    <w:rsid w:val="00D80348"/>
    <w:rsid w:val="00D90BF4"/>
    <w:rsid w:val="00D948CD"/>
    <w:rsid w:val="00DB47F4"/>
    <w:rsid w:val="00DD3F38"/>
    <w:rsid w:val="00DD4F2B"/>
    <w:rsid w:val="00DD5A20"/>
    <w:rsid w:val="00DD62FA"/>
    <w:rsid w:val="00DE4E73"/>
    <w:rsid w:val="00DF7E41"/>
    <w:rsid w:val="00E07BDF"/>
    <w:rsid w:val="00E1314B"/>
    <w:rsid w:val="00E309B9"/>
    <w:rsid w:val="00E4255F"/>
    <w:rsid w:val="00E50083"/>
    <w:rsid w:val="00E606FF"/>
    <w:rsid w:val="00E90AAE"/>
    <w:rsid w:val="00EA500A"/>
    <w:rsid w:val="00EA51AE"/>
    <w:rsid w:val="00EA7BBA"/>
    <w:rsid w:val="00EB2D72"/>
    <w:rsid w:val="00EB3538"/>
    <w:rsid w:val="00EC7F2E"/>
    <w:rsid w:val="00EF2E97"/>
    <w:rsid w:val="00F11040"/>
    <w:rsid w:val="00F2434E"/>
    <w:rsid w:val="00F62836"/>
    <w:rsid w:val="00F96067"/>
    <w:rsid w:val="00FC2C64"/>
    <w:rsid w:val="00FE77DF"/>
    <w:rsid w:val="00FF5DA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C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404"/>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99"/>
    <w:qFormat/>
    <w:rsid w:val="001013A2"/>
    <w:pPr>
      <w:ind w:left="720"/>
      <w:contextualSpacing/>
    </w:pPr>
  </w:style>
  <w:style w:type="character" w:styleId="Kommentarhenvisning">
    <w:name w:val="annotation reference"/>
    <w:basedOn w:val="Standardskrifttypeiafsnit"/>
    <w:uiPriority w:val="99"/>
    <w:semiHidden/>
    <w:unhideWhenUsed/>
    <w:rsid w:val="00786C31"/>
    <w:rPr>
      <w:sz w:val="16"/>
      <w:szCs w:val="16"/>
    </w:rPr>
  </w:style>
  <w:style w:type="paragraph" w:styleId="Kommentartekst">
    <w:name w:val="annotation text"/>
    <w:basedOn w:val="Normal"/>
    <w:link w:val="KommentartekstTegn"/>
    <w:uiPriority w:val="99"/>
    <w:semiHidden/>
    <w:unhideWhenUsed/>
    <w:rsid w:val="00786C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6C31"/>
    <w:rPr>
      <w:sz w:val="20"/>
      <w:szCs w:val="20"/>
    </w:rPr>
  </w:style>
  <w:style w:type="paragraph" w:styleId="Kommentaremne">
    <w:name w:val="annotation subject"/>
    <w:basedOn w:val="Kommentartekst"/>
    <w:next w:val="Kommentartekst"/>
    <w:link w:val="KommentaremneTegn"/>
    <w:uiPriority w:val="99"/>
    <w:semiHidden/>
    <w:unhideWhenUsed/>
    <w:rsid w:val="00786C31"/>
    <w:rPr>
      <w:b/>
      <w:bCs/>
    </w:rPr>
  </w:style>
  <w:style w:type="character" w:customStyle="1" w:styleId="KommentaremneTegn">
    <w:name w:val="Kommentaremne Tegn"/>
    <w:basedOn w:val="KommentartekstTegn"/>
    <w:link w:val="Kommentaremne"/>
    <w:uiPriority w:val="99"/>
    <w:semiHidden/>
    <w:rsid w:val="00786C31"/>
    <w:rPr>
      <w:b/>
      <w:bCs/>
      <w:sz w:val="20"/>
      <w:szCs w:val="20"/>
    </w:rPr>
  </w:style>
  <w:style w:type="paragraph" w:styleId="Markeringsbobletekst">
    <w:name w:val="Balloon Text"/>
    <w:basedOn w:val="Normal"/>
    <w:link w:val="MarkeringsbobletekstTegn"/>
    <w:uiPriority w:val="99"/>
    <w:semiHidden/>
    <w:unhideWhenUsed/>
    <w:rsid w:val="00786C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6C31"/>
    <w:rPr>
      <w:rFonts w:ascii="Tahoma" w:hAnsi="Tahoma" w:cs="Tahoma"/>
      <w:sz w:val="16"/>
      <w:szCs w:val="16"/>
    </w:rPr>
  </w:style>
  <w:style w:type="character" w:styleId="Hyperlink">
    <w:name w:val="Hyperlink"/>
    <w:basedOn w:val="Standardskrifttypeiafsnit"/>
    <w:uiPriority w:val="99"/>
    <w:rsid w:val="00712E9E"/>
    <w:rPr>
      <w:rFonts w:cs="Times New Roman"/>
      <w:color w:val="0000FF"/>
      <w:u w:val="single"/>
    </w:rPr>
  </w:style>
  <w:style w:type="paragraph" w:styleId="Sidehoved">
    <w:name w:val="header"/>
    <w:basedOn w:val="Normal"/>
    <w:link w:val="SidehovedTegn"/>
    <w:uiPriority w:val="99"/>
    <w:unhideWhenUsed/>
    <w:rsid w:val="005406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0600"/>
  </w:style>
  <w:style w:type="paragraph" w:styleId="Sidefod">
    <w:name w:val="footer"/>
    <w:basedOn w:val="Normal"/>
    <w:link w:val="SidefodTegn"/>
    <w:uiPriority w:val="99"/>
    <w:unhideWhenUsed/>
    <w:rsid w:val="005406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0600"/>
  </w:style>
  <w:style w:type="character" w:styleId="BesgtHyperlink">
    <w:name w:val="FollowedHyperlink"/>
    <w:basedOn w:val="Standardskrifttypeiafsnit"/>
    <w:uiPriority w:val="99"/>
    <w:semiHidden/>
    <w:unhideWhenUsed/>
    <w:rsid w:val="00C52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C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404"/>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99"/>
    <w:qFormat/>
    <w:rsid w:val="001013A2"/>
    <w:pPr>
      <w:ind w:left="720"/>
      <w:contextualSpacing/>
    </w:pPr>
  </w:style>
  <w:style w:type="character" w:styleId="Kommentarhenvisning">
    <w:name w:val="annotation reference"/>
    <w:basedOn w:val="Standardskrifttypeiafsnit"/>
    <w:uiPriority w:val="99"/>
    <w:semiHidden/>
    <w:unhideWhenUsed/>
    <w:rsid w:val="00786C31"/>
    <w:rPr>
      <w:sz w:val="16"/>
      <w:szCs w:val="16"/>
    </w:rPr>
  </w:style>
  <w:style w:type="paragraph" w:styleId="Kommentartekst">
    <w:name w:val="annotation text"/>
    <w:basedOn w:val="Normal"/>
    <w:link w:val="KommentartekstTegn"/>
    <w:uiPriority w:val="99"/>
    <w:semiHidden/>
    <w:unhideWhenUsed/>
    <w:rsid w:val="00786C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6C31"/>
    <w:rPr>
      <w:sz w:val="20"/>
      <w:szCs w:val="20"/>
    </w:rPr>
  </w:style>
  <w:style w:type="paragraph" w:styleId="Kommentaremne">
    <w:name w:val="annotation subject"/>
    <w:basedOn w:val="Kommentartekst"/>
    <w:next w:val="Kommentartekst"/>
    <w:link w:val="KommentaremneTegn"/>
    <w:uiPriority w:val="99"/>
    <w:semiHidden/>
    <w:unhideWhenUsed/>
    <w:rsid w:val="00786C31"/>
    <w:rPr>
      <w:b/>
      <w:bCs/>
    </w:rPr>
  </w:style>
  <w:style w:type="character" w:customStyle="1" w:styleId="KommentaremneTegn">
    <w:name w:val="Kommentaremne Tegn"/>
    <w:basedOn w:val="KommentartekstTegn"/>
    <w:link w:val="Kommentaremne"/>
    <w:uiPriority w:val="99"/>
    <w:semiHidden/>
    <w:rsid w:val="00786C31"/>
    <w:rPr>
      <w:b/>
      <w:bCs/>
      <w:sz w:val="20"/>
      <w:szCs w:val="20"/>
    </w:rPr>
  </w:style>
  <w:style w:type="paragraph" w:styleId="Markeringsbobletekst">
    <w:name w:val="Balloon Text"/>
    <w:basedOn w:val="Normal"/>
    <w:link w:val="MarkeringsbobletekstTegn"/>
    <w:uiPriority w:val="99"/>
    <w:semiHidden/>
    <w:unhideWhenUsed/>
    <w:rsid w:val="00786C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6C31"/>
    <w:rPr>
      <w:rFonts w:ascii="Tahoma" w:hAnsi="Tahoma" w:cs="Tahoma"/>
      <w:sz w:val="16"/>
      <w:szCs w:val="16"/>
    </w:rPr>
  </w:style>
  <w:style w:type="character" w:styleId="Hyperlink">
    <w:name w:val="Hyperlink"/>
    <w:basedOn w:val="Standardskrifttypeiafsnit"/>
    <w:uiPriority w:val="99"/>
    <w:rsid w:val="00712E9E"/>
    <w:rPr>
      <w:rFonts w:cs="Times New Roman"/>
      <w:color w:val="0000FF"/>
      <w:u w:val="single"/>
    </w:rPr>
  </w:style>
  <w:style w:type="paragraph" w:styleId="Sidehoved">
    <w:name w:val="header"/>
    <w:basedOn w:val="Normal"/>
    <w:link w:val="SidehovedTegn"/>
    <w:uiPriority w:val="99"/>
    <w:unhideWhenUsed/>
    <w:rsid w:val="005406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0600"/>
  </w:style>
  <w:style w:type="paragraph" w:styleId="Sidefod">
    <w:name w:val="footer"/>
    <w:basedOn w:val="Normal"/>
    <w:link w:val="SidefodTegn"/>
    <w:uiPriority w:val="99"/>
    <w:unhideWhenUsed/>
    <w:rsid w:val="005406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0600"/>
  </w:style>
  <w:style w:type="character" w:styleId="BesgtHyperlink">
    <w:name w:val="FollowedHyperlink"/>
    <w:basedOn w:val="Standardskrifttypeiafsnit"/>
    <w:uiPriority w:val="99"/>
    <w:semiHidden/>
    <w:unhideWhenUsed/>
    <w:rsid w:val="00C52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9914">
      <w:bodyDiv w:val="1"/>
      <w:marLeft w:val="0"/>
      <w:marRight w:val="0"/>
      <w:marTop w:val="0"/>
      <w:marBottom w:val="0"/>
      <w:divBdr>
        <w:top w:val="none" w:sz="0" w:space="0" w:color="auto"/>
        <w:left w:val="none" w:sz="0" w:space="0" w:color="auto"/>
        <w:bottom w:val="none" w:sz="0" w:space="0" w:color="auto"/>
        <w:right w:val="none" w:sz="0" w:space="0" w:color="auto"/>
      </w:divBdr>
    </w:div>
    <w:div w:id="7598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u.dk/materialer/tidsskrif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ensnet.dk/betaenkninger/vis.cgi?nummer=1443-200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1234</Words>
  <Characters>7273</Characters>
  <Application>Microsoft Office Word</Application>
  <DocSecurity>0</DocSecurity>
  <Lines>196</Lines>
  <Paragraphs>125</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Bøtcher Jacobsen</dc:creator>
  <cp:lastModifiedBy>helle</cp:lastModifiedBy>
  <cp:revision>8</cp:revision>
  <cp:lastPrinted>2016-01-25T08:18:00Z</cp:lastPrinted>
  <dcterms:created xsi:type="dcterms:W3CDTF">2016-11-02T09:09:00Z</dcterms:created>
  <dcterms:modified xsi:type="dcterms:W3CDTF">2016-12-06T19:27:00Z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