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Vejledningsplan for speciale</w:t>
      </w:r>
      <w:r>
        <w:rPr>
          <w:rFonts w:ascii="Times New Roman" w:eastAsia="Times New Roman" w:hAnsi="Times New Roman" w:cs="Times New Roman"/>
          <w:b/>
          <w:sz w:val="36"/>
          <w:szCs w:val="24"/>
          <w:lang w:val="da-DK" w:eastAsia="en-GB"/>
        </w:rPr>
        <w:t>projekt</w:t>
      </w:r>
    </w:p>
    <w:p w:rsidR="00F47BEB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D8197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Vejledningsplan for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  <w:r w:rsidRPr="00C4000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(navn)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</w:p>
    <w:p w:rsidR="00F47BEB" w:rsidRPr="00732D71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Dato: </w:t>
      </w:r>
      <w:r w:rsidRPr="00732D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(dato for seneste version af vejledningsplanen)</w:t>
      </w:r>
    </w:p>
    <w:p w:rsidR="00F47BEB" w:rsidRPr="00D81971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 w:rsidRPr="00C40001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Arbejdstitel på specialet: </w:t>
      </w:r>
      <w:r w:rsidRPr="00C4000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(foreløbig titel)</w:t>
      </w:r>
    </w:p>
    <w:p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Projektbeskrivelse/Problemformulering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(ca</w:t>
      </w:r>
      <w:r w:rsidR="004E602D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 ½ side)</w:t>
      </w: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 xml:space="preserve">: </w:t>
      </w:r>
    </w:p>
    <w:p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Skal indeholde beskrivelse af projektets formål og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evt.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hypotese(r)</w:t>
      </w:r>
    </w:p>
    <w:p w:rsidR="00F47BEB" w:rsidRPr="00443B59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Kan indeholde et kort afsnit med baggrunden for projektet (hvorfor er det interessant at undersøge). Gerne med videnskabelige kilder.</w:t>
      </w:r>
    </w:p>
    <w:p w:rsidR="00F47BEB" w:rsidRDefault="00F47BEB" w:rsidP="00F47BE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Kan indeholde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kort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beskrivelse af metoder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/datakilder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</w:t>
      </w:r>
    </w:p>
    <w:p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Plan for vejledning: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</w:p>
    <w:p w:rsidR="00F47BEB" w:rsidRPr="00443B59" w:rsidRDefault="00F47BEB" w:rsidP="00F47B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Hvis der er flere vejledere på projektet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bør der være en afklaring af rollefordelingen mellem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hovedvejleder og projekt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vejleder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(e)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i planlægningsfasen, ved udførelsen af forsøg og/eller analysearbejde og i skrivefasen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. Og hvem har 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det primære ansvar for det faglige indhold i projektet? </w:t>
      </w:r>
    </w:p>
    <w:p w:rsidR="00F47BEB" w:rsidRPr="00443B59" w:rsidRDefault="00F47BEB" w:rsidP="00F47B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Hvis vejleder eller andre skal deltage aktivt i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det praktiske arbejde bør dette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aftales på forhånd.</w:t>
      </w:r>
    </w:p>
    <w:p w:rsidR="00F47BEB" w:rsidRPr="00443B59" w:rsidRDefault="00F47BEB" w:rsidP="00F47B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Hvis projektet er fordelt på flere lokaliteter (AU lokaliteter og/eller eksterne samarbejdspartnere) bør der være en plan for hvor du sidder i de enkelte faser i projektet. </w:t>
      </w:r>
    </w:p>
    <w:p w:rsidR="00F47BEB" w:rsidRPr="00443B59" w:rsidRDefault="00F47BEB" w:rsidP="00F47B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Kan desuden indeholde en beskrivelse af hvordan vil vejledningen foregå (antal/frekvens af møder m.v.).</w:t>
      </w:r>
    </w:p>
    <w:p w:rsidR="00F47BEB" w:rsidRDefault="00F47BEB" w:rsidP="00F47BE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Kan indeholde en beskrivelse af tilknytningen til forskningssektion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. Snak med din vejleder, om det forventes</w:t>
      </w:r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, at du deltager i sektionsmøder, journal </w:t>
      </w:r>
      <w:proofErr w:type="spellStart"/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club</w:t>
      </w:r>
      <w:proofErr w:type="spellEnd"/>
      <w:r w:rsidRPr="00443B59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seminarer med øvrige speciale studerende i sektionen eller andre aktiviteter?</w:t>
      </w:r>
    </w:p>
    <w:p w:rsidR="00491F5B" w:rsidRPr="00491F5B" w:rsidRDefault="00F47BEB" w:rsidP="00491F5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Få gode råd til en forventningsafstemning med vejleder under punktet ”</w:t>
      </w:r>
      <w:hyperlink r:id="rId5" w:history="1">
        <w:r w:rsidR="00D62AE2" w:rsidRPr="0034634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Gode råd til din specialeproces</w:t>
        </w:r>
      </w:hyperlink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” </w:t>
      </w:r>
      <w:r w:rsidRPr="00491F5B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  <w:lang w:val="da-DK" w:eastAsia="en-GB"/>
        </w:rPr>
        <w:t xml:space="preserve">og </w:t>
      </w:r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læs mere på AU </w:t>
      </w:r>
      <w:proofErr w:type="spellStart"/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Studypedia</w:t>
      </w:r>
      <w:proofErr w:type="spellEnd"/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– </w:t>
      </w:r>
      <w:hyperlink r:id="rId6" w:history="1">
        <w:r w:rsidRPr="00491F5B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Brug din vejleder</w:t>
        </w:r>
      </w:hyperlink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</w:p>
    <w:p w:rsidR="00F47BEB" w:rsidRPr="00491F5B" w:rsidRDefault="00F47BEB" w:rsidP="0049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 w:rsidRPr="00491F5B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Tidsplan:</w:t>
      </w:r>
      <w:r w:rsidRPr="00491F5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indeholde angivelse af tidsperioder for de enkelte faser i projektet (se forslag herunder):</w:t>
      </w:r>
    </w:p>
    <w:p w:rsidR="00F47BEB" w:rsidRPr="00B1758F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B1758F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B1758F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Læsning af baggrundsstof</w:t>
      </w:r>
    </w:p>
    <w:p w:rsidR="00F47BEB" w:rsidRPr="00A25AFC" w:rsidRDefault="00F47BEB" w:rsidP="00A25A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Planlægning af eksperimentelt arbejde</w:t>
      </w:r>
      <w:r w:rsidR="00A25AFC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/forsøg (laboratorie/felt - </w:t>
      </w:r>
      <w:r w:rsidRPr="00A25AFC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f.eks. udvælgelse af forsøgslokaliteter, afprøvning af feltmetoder, piloteksperimenter)</w:t>
      </w:r>
    </w:p>
    <w:p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Dataindsamling (fra lit</w:t>
      </w:r>
      <w:r w:rsidRPr="00946D7C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eratur/databaser/laboratorie/felt)</w:t>
      </w:r>
    </w:p>
    <w:p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proofErr w:type="spellStart"/>
      <w:r w:rsidRPr="00D8197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Dataanalyse</w:t>
      </w:r>
      <w:proofErr w:type="spellEnd"/>
    </w:p>
    <w:p w:rsidR="00F47BEB" w:rsidRPr="00B1758F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473105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eriode):</w:t>
      </w:r>
      <w:r w:rsidRPr="00473105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Skrivefase</w:t>
      </w:r>
      <w:proofErr w:type="spellEnd"/>
    </w:p>
    <w:p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</w:t>
      </w:r>
      <w:r w:rsidRPr="00D81971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erio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de):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proofErr w:type="spellStart"/>
      <w:r w:rsidRPr="00D81971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Sammenskrivning</w:t>
      </w:r>
      <w:proofErr w:type="spellEnd"/>
    </w:p>
    <w:p w:rsidR="00F47BEB" w:rsidRPr="00D81971" w:rsidRDefault="00F47BEB" w:rsidP="00F47BE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Første </w:t>
      </w:r>
      <w:r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tekst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>udkast til specialerapport</w:t>
      </w:r>
    </w:p>
    <w:p w:rsidR="00321A0B" w:rsidRDefault="00F47BEB" w:rsidP="00321A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):</w:t>
      </w:r>
      <w:r w:rsidRPr="00D81971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 </w:t>
      </w:r>
      <w:r w:rsidRPr="00985C06"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  <w:t xml:space="preserve">Endelig aflevering </w:t>
      </w:r>
    </w:p>
    <w:p w:rsidR="00A25AFC" w:rsidRPr="00321A0B" w:rsidRDefault="00A25AFC" w:rsidP="00A2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a-DK" w:eastAsia="en-GB"/>
        </w:rPr>
      </w:pPr>
      <w:r w:rsidRPr="00A25AF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Husk at tjekke om tidsplanen holder undervejs i dit speciale.</w:t>
      </w:r>
    </w:p>
    <w:p w:rsidR="00A25AFC" w:rsidRPr="00A25AFC" w:rsidRDefault="00A25AFC" w:rsidP="00A25A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A25AF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lastRenderedPageBreak/>
        <w:t xml:space="preserve">Tidsplanen kan også være udformet som et </w:t>
      </w:r>
      <w:proofErr w:type="spellStart"/>
      <w:r w:rsidRPr="00A25AF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Gannt</w:t>
      </w:r>
      <w:proofErr w:type="spellEnd"/>
      <w:r w:rsidRPr="00A25AF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diagram:</w:t>
      </w:r>
      <w:r w:rsidRPr="00B1758F">
        <w:rPr>
          <w:noProof/>
          <w:lang w:val="da-DK" w:eastAsia="da-DK"/>
        </w:rPr>
        <w:drawing>
          <wp:inline distT="0" distB="0" distL="0" distR="0" wp14:anchorId="25889D0C" wp14:editId="04FDAD41">
            <wp:extent cx="5731510" cy="150566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A4" w:rsidRDefault="00321A0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</w:t>
      </w:r>
      <w:r w:rsidR="00F47BEB"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flevering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sdato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en, som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skal angives</w:t>
      </w:r>
      <w:r w:rsidR="00F47BEB" w:rsidRP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i specialekontrakten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sidste frist for aflevering af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din </w:t>
      </w:r>
      <w:r w:rsidR="00F47BE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specialerapport i Digital Eksamen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. </w:t>
      </w:r>
      <w:r w:rsidR="004013A4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For specialeprojekter på 60 ECTS skal s</w:t>
      </w:r>
      <w:r w:rsid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pecialerapporten afleveres senest</w:t>
      </w:r>
      <w:r w:rsidR="004013A4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15. juni, kl. 12.00, ved opstart 1. september og </w:t>
      </w:r>
      <w:r w:rsid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senest</w:t>
      </w:r>
      <w:r w:rsidR="004013A4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15. november, kl. 12.00, ved opstart 1. februar.</w:t>
      </w:r>
    </w:p>
    <w:p w:rsidR="00F47BEB" w:rsidRDefault="00F47BEB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 w:rsidRPr="00321A0B">
        <w:rPr>
          <w:rFonts w:ascii="Times New Roman" w:eastAsia="Times New Roman" w:hAnsi="Times New Roman" w:cs="Times New Roman"/>
          <w:sz w:val="24"/>
          <w:szCs w:val="24"/>
          <w:u w:val="single"/>
          <w:lang w:val="da-DK" w:eastAsia="en-GB"/>
        </w:rPr>
        <w:t>Afslutning</w:t>
      </w:r>
      <w:r w:rsidRP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dato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en i specialekontrakten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er den dag, hvor forsvar og</w:t>
      </w:r>
      <w:r w:rsidR="00321A0B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bedømmelse skal være afsluttet.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</w:t>
      </w:r>
      <w:r w:rsidR="00F07957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pecialeprojekter på 60 ECTS skal 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være afsluttet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senest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30. juni</w:t>
      </w:r>
      <w:r w:rsidR="00F07957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, ved opstart 1. september og 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senest</w:t>
      </w:r>
      <w:r w:rsid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30. november</w:t>
      </w:r>
      <w:r w:rsidR="00F07957" w:rsidRPr="004013A4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, ved opstart 1. februar.</w:t>
      </w:r>
    </w:p>
    <w:p w:rsidR="00180118" w:rsidRPr="00321A0B" w:rsidRDefault="00180118" w:rsidP="00321A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Læs mere om tidsfrister</w:t>
      </w:r>
      <w:r w:rsidR="00A25AF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for aflevering og afslutning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her: </w:t>
      </w:r>
      <w:hyperlink r:id="rId8" w:history="1">
        <w:r w:rsidRPr="008E2DB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da-DK" w:eastAsia="en-GB"/>
          </w:rPr>
          <w:t>https://studerende.au.dk/studier/fagportaler/biologi/bachelorprojekt-speciale-og-andre-projekter/speciale/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 </w:t>
      </w:r>
    </w:p>
    <w:p w:rsidR="00F47BEB" w:rsidRPr="00443B59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>Finansiering af eksperimentelt arbejde:</w:t>
      </w:r>
    </w:p>
    <w:p w:rsidR="00F47BEB" w:rsidRPr="00E92211" w:rsidRDefault="00F47BEB" w:rsidP="00F47BE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</w:pPr>
      <w:r w:rsidRPr="00E92211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Hvis der i projektet indgår aktiviteter i udlandet, skal der i vejledningsplanen være en klar aftale vedr. finansiering af disse aktiviteter. Dette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k</w:t>
      </w:r>
      <w:r w:rsidRPr="00E92211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an også være relevant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, hvis f.eks.</w:t>
      </w:r>
      <w:r w:rsidRPr="00E92211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feltarbejde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er forbundet med større </w:t>
      </w:r>
      <w:r w:rsidRPr="00E92211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udgifter til transport</w:t>
      </w:r>
      <w:r w:rsidRPr="00E92211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>.</w:t>
      </w:r>
    </w:p>
    <w:p w:rsidR="00F47BEB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</w:pPr>
      <w:r w:rsidRPr="00443B59">
        <w:rPr>
          <w:rFonts w:ascii="Times New Roman" w:eastAsia="Times New Roman" w:hAnsi="Times New Roman" w:cs="Times New Roman"/>
          <w:b/>
          <w:bCs/>
          <w:sz w:val="24"/>
          <w:szCs w:val="24"/>
          <w:lang w:val="da-DK" w:eastAsia="en-GB"/>
        </w:rPr>
        <w:t>Projektspecifikke kompetencer:</w:t>
      </w:r>
    </w:p>
    <w:p w:rsidR="00A25AFC" w:rsidRDefault="00F47BEB" w:rsidP="00F47BE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Der kan inkluderes en liste med kompetencer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,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som forventes at o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pnås i løbet af projektperioden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ud over de formelle læringsmål som er beskrevet i kursusbeskrivelsen for specialeprojekt. </w:t>
      </w:r>
    </w:p>
    <w:p w:rsidR="00F47BEB" w:rsidRPr="00946D7C" w:rsidRDefault="00A25AFC" w:rsidP="00F47BEB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Husk at tjekke om du er på rette vej til at opfylde de formelle læringsmål </w:t>
      </w:r>
      <w:r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 xml:space="preserve">(se kursusbeskrivelsen i kursuskataloget) </w:t>
      </w:r>
      <w:r w:rsidRPr="00946D7C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og evt. specifikke kompetencer undervejs i dit speciale.</w:t>
      </w:r>
    </w:p>
    <w:p w:rsidR="00F47BEB" w:rsidRPr="00946D7C" w:rsidRDefault="00F47BEB" w:rsidP="00F47B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</w:pP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Forslag til kompetencer, som kan opbygges i løbet af specialeprocessen:</w:t>
      </w:r>
    </w:p>
    <w:p w:rsidR="00F47BEB" w:rsidRPr="00946D7C" w:rsidRDefault="00F47BEB" w:rsidP="00F47B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K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endskab til softwareprogrammet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(navn)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og selvstændigt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kunne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(opgave)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…</w:t>
      </w:r>
    </w:p>
    <w:p w:rsidR="00F47BEB" w:rsidRDefault="00F47BEB" w:rsidP="00F47B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I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ndgående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/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perifært</w:t>
      </w:r>
      <w:r w:rsidRPr="003F1430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kendskab til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(metode)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og kunne evaluere ... i forhold til ...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</w:p>
    <w:p w:rsidR="00F47BEB" w:rsidRPr="00A25AFC" w:rsidRDefault="00F47BEB" w:rsidP="00F47BE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S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elvstændigt/under vejledning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>at kunne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benytte </w:t>
      </w:r>
      <w:r w:rsidRPr="00946D7C">
        <w:rPr>
          <w:rFonts w:ascii="Times New Roman" w:eastAsia="Times New Roman" w:hAnsi="Times New Roman" w:cs="Times New Roman"/>
          <w:bCs/>
          <w:sz w:val="24"/>
          <w:szCs w:val="24"/>
          <w:lang w:val="da-DK" w:eastAsia="en-GB"/>
        </w:rPr>
        <w:t>(apparat)</w:t>
      </w:r>
      <w:r w:rsidRPr="00946D7C">
        <w:rPr>
          <w:rFonts w:ascii="Times New Roman" w:eastAsia="Times New Roman" w:hAnsi="Times New Roman" w:cs="Times New Roman"/>
          <w:bCs/>
          <w:i/>
          <w:sz w:val="24"/>
          <w:szCs w:val="24"/>
          <w:lang w:val="da-DK" w:eastAsia="en-GB"/>
        </w:rPr>
        <w:t xml:space="preserve"> til analyse af … </w:t>
      </w:r>
    </w:p>
    <w:p w:rsidR="00F07957" w:rsidRPr="00F07957" w:rsidRDefault="00F07957" w:rsidP="00F07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Samarbejde med v</w:t>
      </w:r>
      <w:r w:rsidRPr="00F07957"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irksomhed</w:t>
      </w:r>
      <w:r>
        <w:rPr>
          <w:rFonts w:ascii="Times New Roman" w:eastAsia="Times New Roman" w:hAnsi="Times New Roman" w:cs="Times New Roman"/>
          <w:b/>
          <w:sz w:val="24"/>
          <w:szCs w:val="24"/>
          <w:lang w:val="da-DK" w:eastAsia="en-GB"/>
        </w:rPr>
        <w:t>/organisation</w:t>
      </w:r>
    </w:p>
    <w:p w:rsidR="00890C25" w:rsidRPr="00F47BEB" w:rsidRDefault="00F07957" w:rsidP="00A25AFC">
      <w:pPr>
        <w:spacing w:before="100" w:beforeAutospacing="1" w:after="100" w:afterAutospacing="1" w:line="240" w:lineRule="auto"/>
        <w:rPr>
          <w:lang w:val="da-DK"/>
        </w:rPr>
      </w:pPr>
      <w:r w:rsidRPr="00F07957">
        <w:rPr>
          <w:rFonts w:ascii="Times New Roman" w:eastAsia="Times New Roman" w:hAnsi="Times New Roman" w:cs="Times New Roman"/>
          <w:sz w:val="24"/>
          <w:szCs w:val="24"/>
          <w:lang w:val="da-DK" w:eastAsia="en-GB"/>
        </w:rPr>
        <w:t>Husk at udfylde felterne i kontraktgeneratoren vedr. virksomhed, hvis du laver dit projekt i samarbejde med en organisation, forening, virksomhed eller andet</w:t>
      </w:r>
      <w:bookmarkStart w:id="0" w:name="_GoBack"/>
      <w:bookmarkEnd w:id="0"/>
    </w:p>
    <w:sectPr w:rsidR="00890C25" w:rsidRPr="00F47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47C"/>
    <w:multiLevelType w:val="hybridMultilevel"/>
    <w:tmpl w:val="8F206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DD3"/>
    <w:multiLevelType w:val="hybridMultilevel"/>
    <w:tmpl w:val="2CD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443"/>
    <w:multiLevelType w:val="multilevel"/>
    <w:tmpl w:val="46267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D228B"/>
    <w:multiLevelType w:val="hybridMultilevel"/>
    <w:tmpl w:val="E5F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071C"/>
    <w:multiLevelType w:val="multilevel"/>
    <w:tmpl w:val="6344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12F11"/>
    <w:multiLevelType w:val="hybridMultilevel"/>
    <w:tmpl w:val="C5F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F0063"/>
    <w:multiLevelType w:val="hybridMultilevel"/>
    <w:tmpl w:val="26A62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B"/>
    <w:rsid w:val="00180118"/>
    <w:rsid w:val="00321A0B"/>
    <w:rsid w:val="0034634D"/>
    <w:rsid w:val="004013A4"/>
    <w:rsid w:val="00491F5B"/>
    <w:rsid w:val="004E602D"/>
    <w:rsid w:val="0054666D"/>
    <w:rsid w:val="00640AD4"/>
    <w:rsid w:val="009132DC"/>
    <w:rsid w:val="00A25AFC"/>
    <w:rsid w:val="00D072EF"/>
    <w:rsid w:val="00D62AE2"/>
    <w:rsid w:val="00F07957"/>
    <w:rsid w:val="00F4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AADF"/>
  <w15:chartTrackingRefBased/>
  <w15:docId w15:val="{6FDA57C3-B9F1-4863-9B30-134E3C8B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B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rende.au.dk/studier/fagportaler/biologi/bachelorprojekt-speciale-og-andre-projekter/specia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pedia.au.dk/eksamen/brug-din-vejleder/" TargetMode="External"/><Relationship Id="rId5" Type="http://schemas.openxmlformats.org/officeDocument/2006/relationships/hyperlink" Target="http://studerende.au.dk/studier/fagportaler/biologi/bachelorprojekt-speciale-og-andre-projekter/special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Hyldgaard</dc:creator>
  <cp:keywords/>
  <dc:description/>
  <cp:lastModifiedBy>Benita Nordentoft Hyldgaard</cp:lastModifiedBy>
  <cp:revision>3</cp:revision>
  <dcterms:created xsi:type="dcterms:W3CDTF">2021-04-29T09:39:00Z</dcterms:created>
  <dcterms:modified xsi:type="dcterms:W3CDTF">2021-04-29T09:48:00Z</dcterms:modified>
</cp:coreProperties>
</file>